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0EA46" w14:textId="7B5CF9DB" w:rsidR="005857C5" w:rsidRPr="007E4E42" w:rsidRDefault="00741999" w:rsidP="00741999">
      <w:pPr>
        <w:shd w:val="clear" w:color="auto" w:fill="FFFFFF"/>
        <w:spacing w:after="0" w:line="240" w:lineRule="auto"/>
        <w:ind w:left="2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Hlk144384785"/>
      <w:bookmarkStart w:id="1" w:name="_Hlk147321741"/>
      <w:bookmarkStart w:id="2" w:name="_Hlk147322100"/>
      <w:r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Технічне завдання №</w:t>
      </w:r>
      <w:r w:rsidR="002B481D"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2 </w:t>
      </w:r>
      <w:r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до </w:t>
      </w:r>
      <w:r w:rsidR="00213772"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тендеру</w:t>
      </w:r>
      <w:r w:rsidRPr="007E4E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E4E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№</w:t>
      </w:r>
      <w:r w:rsidR="00213772" w:rsidRPr="007E4E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</w:t>
      </w:r>
    </w:p>
    <w:p w14:paraId="060F43B9" w14:textId="3E74F2B4" w:rsidR="00741999" w:rsidRPr="007E4E42" w:rsidRDefault="00741999" w:rsidP="005857C5">
      <w:pPr>
        <w:shd w:val="clear" w:color="auto" w:fill="FFFFFF"/>
        <w:spacing w:after="0" w:line="240" w:lineRule="auto"/>
        <w:ind w:left="2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7E4E4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із</w:t>
      </w:r>
      <w:r w:rsidRPr="007E4E4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закупівлі </w:t>
      </w:r>
      <w:r w:rsidR="00764E63"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спеціалізованого </w:t>
      </w:r>
      <w:r w:rsidR="00213772"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технічного </w:t>
      </w:r>
      <w:r w:rsidR="002B481D" w:rsidRPr="007E4E4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обладнання </w:t>
      </w:r>
    </w:p>
    <w:p w14:paraId="5795EEEC" w14:textId="160A3871" w:rsidR="000C3A53" w:rsidRPr="007E4E42" w:rsidRDefault="000C3A53" w:rsidP="00412F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bookmarkEnd w:id="0"/>
    <w:p w14:paraId="3C2E236F" w14:textId="758C99B8" w:rsidR="00E47B1F" w:rsidRPr="007E4E42" w:rsidRDefault="006018E4" w:rsidP="006018E4">
      <w:pPr>
        <w:rPr>
          <w:rFonts w:ascii="Times New Roman" w:hAnsi="Times New Roman" w:cs="Times New Roman"/>
          <w:u w:val="single"/>
          <w:lang w:val="uk-UA"/>
        </w:rPr>
      </w:pPr>
      <w:r w:rsidRPr="007E4E4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</w:t>
      </w:r>
      <w:r w:rsidRPr="007E4E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Специфікація обладнання:</w:t>
      </w:r>
    </w:p>
    <w:tbl>
      <w:tblPr>
        <w:tblStyle w:val="a9"/>
        <w:tblW w:w="10059" w:type="dxa"/>
        <w:tblInd w:w="142" w:type="dxa"/>
        <w:tblLook w:val="04A0" w:firstRow="1" w:lastRow="0" w:firstColumn="1" w:lastColumn="0" w:noHBand="0" w:noVBand="1"/>
      </w:tblPr>
      <w:tblGrid>
        <w:gridCol w:w="528"/>
        <w:gridCol w:w="3140"/>
        <w:gridCol w:w="5641"/>
        <w:gridCol w:w="750"/>
      </w:tblGrid>
      <w:tr w:rsidR="00E47B1F" w:rsidRPr="007E4E42" w14:paraId="63F17A1D" w14:textId="77777777" w:rsidTr="007E4E42">
        <w:tc>
          <w:tcPr>
            <w:tcW w:w="528" w:type="dxa"/>
            <w:vAlign w:val="center"/>
          </w:tcPr>
          <w:p w14:paraId="511225E6" w14:textId="4C4D07D7" w:rsidR="00E47B1F" w:rsidRPr="007E4E42" w:rsidRDefault="00412F12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E4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3153" w:type="dxa"/>
            <w:vAlign w:val="center"/>
          </w:tcPr>
          <w:p w14:paraId="2C8B8434" w14:textId="2CBA4115" w:rsidR="00E47B1F" w:rsidRPr="007E4E42" w:rsidRDefault="00412F12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E4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Найменування обладнання</w:t>
            </w:r>
          </w:p>
        </w:tc>
        <w:tc>
          <w:tcPr>
            <w:tcW w:w="5670" w:type="dxa"/>
            <w:vAlign w:val="center"/>
          </w:tcPr>
          <w:p w14:paraId="7C6C3A12" w14:textId="77777777" w:rsidR="00E47B1F" w:rsidRPr="007E4E42" w:rsidRDefault="00EE67E1" w:rsidP="00412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E4E4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Технічні характеристики</w:t>
            </w:r>
          </w:p>
          <w:p w14:paraId="2A9FE899" w14:textId="37F2BE6C" w:rsidR="00A8115F" w:rsidRPr="007E4E42" w:rsidRDefault="00A8115F" w:rsidP="00412F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4E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(мають бути не нижчими ніж вказано)</w:t>
            </w:r>
          </w:p>
        </w:tc>
        <w:tc>
          <w:tcPr>
            <w:tcW w:w="708" w:type="dxa"/>
            <w:vAlign w:val="center"/>
          </w:tcPr>
          <w:p w14:paraId="53AB0BD3" w14:textId="1073EDB3" w:rsidR="00E47B1F" w:rsidRPr="007E4E42" w:rsidRDefault="00412F12" w:rsidP="00412F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4E4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Кіль</w:t>
            </w:r>
            <w:r w:rsidR="00764E63" w:rsidRPr="007E4E4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</w:t>
            </w:r>
            <w:r w:rsidRPr="007E4E42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кість</w:t>
            </w:r>
          </w:p>
        </w:tc>
      </w:tr>
      <w:tr w:rsidR="00F8011E" w:rsidRPr="007E4E42" w14:paraId="4F351832" w14:textId="77777777" w:rsidTr="007E4E42">
        <w:tc>
          <w:tcPr>
            <w:tcW w:w="528" w:type="dxa"/>
          </w:tcPr>
          <w:p w14:paraId="7A6CDC0F" w14:textId="54EB464A" w:rsidR="00F8011E" w:rsidRPr="007E4E42" w:rsidRDefault="00F8011E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4E4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53" w:type="dxa"/>
          </w:tcPr>
          <w:p w14:paraId="25C7434F" w14:textId="77777777" w:rsidR="007E4E42" w:rsidRDefault="006A5C59" w:rsidP="00F8011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4E4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Портативний </w:t>
            </w:r>
            <w:r w:rsidR="00764E63" w:rsidRPr="007E4E4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3D-сканер </w:t>
            </w:r>
          </w:p>
          <w:p w14:paraId="3D4337A4" w14:textId="3E9D65E3" w:rsidR="006A5C59" w:rsidRPr="007E4E42" w:rsidRDefault="00764E63" w:rsidP="007E4E42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E4E42">
              <w:rPr>
                <w:rFonts w:ascii="Times New Roman" w:hAnsi="Times New Roman" w:cs="Times New Roman"/>
                <w:b/>
                <w:bCs/>
                <w:lang w:val="uk-UA"/>
              </w:rPr>
              <w:t>Artec</w:t>
            </w:r>
            <w:proofErr w:type="spellEnd"/>
            <w:r w:rsidRPr="007E4E4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7E4E42">
              <w:rPr>
                <w:rFonts w:ascii="Times New Roman" w:hAnsi="Times New Roman" w:cs="Times New Roman"/>
                <w:b/>
                <w:bCs/>
                <w:lang w:val="uk-UA"/>
              </w:rPr>
              <w:t>Eva</w:t>
            </w:r>
            <w:proofErr w:type="spellEnd"/>
            <w:r w:rsidR="007E4E4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EF60EB" w:rsidRPr="007E4E42">
              <w:rPr>
                <w:rFonts w:ascii="Times New Roman" w:hAnsi="Times New Roman" w:cs="Times New Roman"/>
                <w:b/>
                <w:bCs/>
                <w:lang w:val="uk-UA"/>
              </w:rPr>
              <w:t>а</w:t>
            </w:r>
            <w:r w:rsidR="006A5C59" w:rsidRPr="007E4E42">
              <w:rPr>
                <w:rFonts w:ascii="Times New Roman" w:hAnsi="Times New Roman" w:cs="Times New Roman"/>
                <w:b/>
                <w:bCs/>
                <w:lang w:val="uk-UA"/>
              </w:rPr>
              <w:t>бо еквівалент</w:t>
            </w:r>
            <w:r w:rsidR="007E4E42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5670" w:type="dxa"/>
          </w:tcPr>
          <w:p w14:paraId="20CB09B9" w14:textId="77777777" w:rsidR="00213772" w:rsidRPr="007E4E42" w:rsidRDefault="00213772" w:rsidP="00213772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Необхідні характеристики: </w:t>
            </w:r>
          </w:p>
          <w:p w14:paraId="67F02E3C" w14:textId="3B7BDAB3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Тип сканера – портативний;</w:t>
            </w:r>
          </w:p>
          <w:p w14:paraId="73488CB0" w14:textId="6B7D8A81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3D роздільна здатність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A5C59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не гірше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0,2</w:t>
            </w:r>
            <w:r w:rsidR="006A5C59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мм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892FB95" w14:textId="4A376AB4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3D точність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6A5C59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гірше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0,1</w:t>
            </w:r>
            <w:r w:rsidR="006A5C59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мм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4407D8E" w14:textId="4A7AFE60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Точність в залежності від відстані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6A5C59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гірше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6A5C59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0,4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мм/м;</w:t>
            </w:r>
          </w:p>
          <w:p w14:paraId="34B78C77" w14:textId="3BF9D3B0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Режим HD: Так;</w:t>
            </w:r>
          </w:p>
          <w:p w14:paraId="5A18CC35" w14:textId="1AA09E07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Подвійний </w:t>
            </w:r>
            <w:proofErr w:type="spellStart"/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трекінг</w:t>
            </w:r>
            <w:proofErr w:type="spellEnd"/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по текстурі та геометрії – Так;</w:t>
            </w:r>
          </w:p>
          <w:p w14:paraId="4810BE23" w14:textId="01858552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Алгоритм обробки даних: 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а базі геометрії та текстури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6B25C99" w14:textId="47771E17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Джерело світла: 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ампа спалах (не лазер)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BC1BAB7" w14:textId="7CEDD115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Робоча відстань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менше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0,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75 м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4224D985" w14:textId="5D7FB668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Лінійне поле зору на ближній відстані, В × Ш, 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 менше 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мм:</w:t>
            </w:r>
          </w:p>
          <w:p w14:paraId="1AB99165" w14:textId="48C3F30E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214 × 148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C0B8D82" w14:textId="71B25A95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Лінійне поле зору на дальній відстані, В × Ш, 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 менше 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мм:</w:t>
            </w:r>
          </w:p>
          <w:p w14:paraId="42408872" w14:textId="20503774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536 × 371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8749F6D" w14:textId="163EA933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Кутове поле зору, В × Ш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менше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30° × 21°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1B208E7" w14:textId="699FB5FE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Зона захоплення об’єму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менше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61 000 см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3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634F6C52" w14:textId="54777CFB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Частота відео зйомки,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менше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1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4 кадр/с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60342247" w14:textId="18983AEB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Час експонування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гірше: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0,0002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5049F59" w14:textId="2F15B920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Швидкість збору даних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менше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: 1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млн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точок/с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30DE166" w14:textId="06A09659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Зчитування текстури: 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так;</w:t>
            </w:r>
          </w:p>
          <w:p w14:paraId="41825363" w14:textId="6F6BD105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Ро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дільна здатність текстури</w:t>
            </w:r>
            <w:r w:rsidR="007E4E42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гірше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1,3 </w:t>
            </w:r>
            <w:proofErr w:type="spellStart"/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Мп</w:t>
            </w:r>
            <w:proofErr w:type="spellEnd"/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2A93BB3" w14:textId="404FB90A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Передача кольору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гірше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24 </w:t>
            </w:r>
            <w:proofErr w:type="spellStart"/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bbp</w:t>
            </w:r>
            <w:proofErr w:type="spellEnd"/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83D68F2" w14:textId="0D2B5EEE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Багатоядерна обробка даних: 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ак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6887143" w14:textId="33DB5DFE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Розміри, В × Г × Ш,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 більше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мм: 262 × 158 × 63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1F357826" w14:textId="0E4B34AC" w:rsidR="00764E63" w:rsidRPr="00FE3029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Вага, 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не більше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="00EF60EB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</w:t>
            </w:r>
            <w:r w:rsidR="00EF60EB"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кг</w:t>
            </w:r>
            <w:r w:rsidR="00464DD6"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3090EC5" w14:textId="5D9694D5" w:rsidR="00764E63" w:rsidRPr="00FE3029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Джерело живлення: </w:t>
            </w:r>
            <w:r w:rsidR="00E20D99"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мережевий адаптер </w:t>
            </w:r>
          </w:p>
          <w:p w14:paraId="1B0121E0" w14:textId="298A2380" w:rsidR="00665B69" w:rsidRPr="00FE3029" w:rsidRDefault="00665B69" w:rsidP="00665B6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Напруга живлення</w:t>
            </w:r>
            <w:r w:rsidR="00E20D99"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адаптеру</w:t>
            </w:r>
            <w:r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~220 - 240 В 50 </w:t>
            </w:r>
            <w:proofErr w:type="spellStart"/>
            <w:r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Гц</w:t>
            </w:r>
            <w:proofErr w:type="spellEnd"/>
          </w:p>
          <w:p w14:paraId="778B62C2" w14:textId="6FF10543" w:rsidR="00764E63" w:rsidRPr="00FE3029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Енергоспоживання:</w:t>
            </w:r>
            <w:r w:rsidR="00464DD6"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12 В, 48 Вт</w:t>
            </w:r>
            <w:r w:rsidR="00464DD6" w:rsidRPr="00FE3029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1B6C4F5F" w14:textId="7AB9BB0F" w:rsidR="00764E63" w:rsidRPr="007E4E42" w:rsidRDefault="00764E63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Інтерфейс: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1 × USB 2.0 (сумісний з USB 3.0)</w:t>
            </w:r>
            <w:r w:rsidR="00464DD6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6F993CBD" w14:textId="52C43E2F" w:rsidR="00EF60EB" w:rsidRPr="007E4E42" w:rsidRDefault="00EF60EB" w:rsidP="00764E63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Спеціалізоване програмне забезпечення для роботи зі сканером має забезпечувати:</w:t>
            </w:r>
          </w:p>
          <w:p w14:paraId="600748F4" w14:textId="6A192957" w:rsidR="00EF60EB" w:rsidRPr="007E4E42" w:rsidRDefault="00EF60EB" w:rsidP="00EF60EB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Збирання, обробку, вирівнювання та перетворення у 3D-модель (сітку) даних </w:t>
            </w:r>
            <w:r w:rsidR="00C231BA"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отриманих </w:t>
            </w: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зі сканера, можливість спрощення сітки та видалення зайвих елементів (опори, ст</w:t>
            </w:r>
            <w:bookmarkStart w:id="3" w:name="_GoBack"/>
            <w:bookmarkEnd w:id="3"/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оли та ін.);</w:t>
            </w:r>
          </w:p>
          <w:p w14:paraId="48F109CE" w14:textId="47491633" w:rsidR="00EF60EB" w:rsidRPr="0084197D" w:rsidRDefault="00EF60EB" w:rsidP="00EF60EB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вписування та </w:t>
            </w: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створення примітивів, виконання булевих операцій з 3D-моделями (сітками);</w:t>
            </w:r>
          </w:p>
          <w:p w14:paraId="6EF7A2B5" w14:textId="77777777" w:rsidR="00EF60EB" w:rsidRPr="0084197D" w:rsidRDefault="00EF60EB" w:rsidP="00EF60EB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накладання </w:t>
            </w:r>
            <w:proofErr w:type="spellStart"/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фототекстури</w:t>
            </w:r>
            <w:proofErr w:type="spellEnd"/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моделі (сітки), </w:t>
            </w:r>
          </w:p>
          <w:p w14:paraId="3676C587" w14:textId="77777777" w:rsidR="00EF60EB" w:rsidRPr="0084197D" w:rsidRDefault="00EF60EB" w:rsidP="00EF60EB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Створення 3D-моделей за допомогою фото та відео об’єкта або сцени за допомогою алгоритмів ШІ-</w:t>
            </w:r>
            <w:proofErr w:type="spellStart"/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фотограметрії</w:t>
            </w:r>
            <w:proofErr w:type="spellEnd"/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6E49AF6D" w14:textId="79ADFCA1" w:rsidR="00EF60EB" w:rsidRPr="0084197D" w:rsidRDefault="00EF60EB" w:rsidP="00EF60EB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Можливість порівняння </w:t>
            </w:r>
            <w:proofErr w:type="spellStart"/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відсканованих</w:t>
            </w:r>
            <w:proofErr w:type="spellEnd"/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даних з CAD-моделлю та виведення кольорової карти відхилень;</w:t>
            </w:r>
          </w:p>
          <w:p w14:paraId="2B77E4C0" w14:textId="77777777" w:rsidR="00EF60EB" w:rsidRPr="0084197D" w:rsidRDefault="00EF60EB" w:rsidP="00764E63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Мова інтерфейсу програмного забезпечення – Українська;  </w:t>
            </w:r>
          </w:p>
          <w:p w14:paraId="06088A31" w14:textId="77777777" w:rsidR="00EF60EB" w:rsidRPr="0084197D" w:rsidRDefault="00764E63" w:rsidP="00764E63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Формат експорту 3D-моделі:</w:t>
            </w:r>
            <w:r w:rsidR="00464DD6"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OBJ, STL, WRML, ASCII, AOP, CSV, PTX, PLY</w:t>
            </w:r>
            <w:r w:rsidR="00464DD6"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1C7BFCBD" w14:textId="48372162" w:rsidR="00764E63" w:rsidRPr="0084197D" w:rsidRDefault="00764E63" w:rsidP="00764E63">
            <w:pPr>
              <w:pStyle w:val="a3"/>
              <w:numPr>
                <w:ilvl w:val="0"/>
                <w:numId w:val="5"/>
              </w:numPr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Формат експорту вимірювань:</w:t>
            </w:r>
            <w:r w:rsidR="00464DD6"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CSV, DXF, XML</w:t>
            </w:r>
            <w:r w:rsidR="00464DD6"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4044AFF" w14:textId="3EE9B20F" w:rsidR="00C231BA" w:rsidRPr="0084197D" w:rsidRDefault="00C231BA" w:rsidP="00C231BA">
            <w:pPr>
              <w:rPr>
                <w:rStyle w:val="rynqvb"/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84197D">
              <w:rPr>
                <w:rStyle w:val="rynqvb"/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Комплект поставки сканера має включати:</w:t>
            </w:r>
          </w:p>
          <w:p w14:paraId="4FCC9666" w14:textId="77777777" w:rsidR="00C231BA" w:rsidRPr="0084197D" w:rsidRDefault="00C231BA" w:rsidP="00C231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Портативний 3D-сканер;</w:t>
            </w:r>
          </w:p>
          <w:p w14:paraId="6E57A304" w14:textId="77777777" w:rsidR="00C231BA" w:rsidRPr="0084197D" w:rsidRDefault="00C231BA" w:rsidP="00C231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19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Мережевий адаптер;</w:t>
            </w:r>
          </w:p>
          <w:p w14:paraId="1E5275F8" w14:textId="77777777" w:rsidR="00C231BA" w:rsidRPr="00FE3029" w:rsidRDefault="00C231BA" w:rsidP="00C231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Спеціалізоване програмне забезпечення – 1 довічна ліцензія;</w:t>
            </w:r>
          </w:p>
          <w:p w14:paraId="42B070E1" w14:textId="0FAD17F8" w:rsidR="00C231BA" w:rsidRPr="00FE3029" w:rsidRDefault="00C231BA" w:rsidP="00C231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Коробка для транспортування</w:t>
            </w:r>
            <w:r w:rsidR="00FE3029"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ударостійка, з</w:t>
            </w:r>
            <w:r w:rsidR="00A97121"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м’якими вставками</w:t>
            </w:r>
            <w:r w:rsidR="00FE3029"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силікагель для захисту від вологи.</w:t>
            </w:r>
            <w:r w:rsidR="00A97121"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C4E2246" w14:textId="19149A3D" w:rsidR="00C231BA" w:rsidRPr="00FE3029" w:rsidRDefault="00C231BA" w:rsidP="00C231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3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Інструкція з експлуатації українською або англійською мовами;</w:t>
            </w:r>
          </w:p>
          <w:p w14:paraId="56BA62B9" w14:textId="0118A975" w:rsidR="00C231BA" w:rsidRPr="007E4E42" w:rsidRDefault="00C231BA" w:rsidP="00C231B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E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Технічний паспорт сканера.</w:t>
            </w:r>
          </w:p>
        </w:tc>
        <w:tc>
          <w:tcPr>
            <w:tcW w:w="708" w:type="dxa"/>
            <w:vAlign w:val="center"/>
          </w:tcPr>
          <w:p w14:paraId="476A2C5F" w14:textId="7B2416B7" w:rsidR="00F8011E" w:rsidRPr="007E4E42" w:rsidRDefault="00F8011E" w:rsidP="00F8011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E4E42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</w:tr>
    </w:tbl>
    <w:p w14:paraId="241E38EE" w14:textId="367AC29A" w:rsidR="00A857B1" w:rsidRPr="007E4E42" w:rsidRDefault="00A857B1">
      <w:pPr>
        <w:rPr>
          <w:rFonts w:ascii="Times New Roman" w:hAnsi="Times New Roman" w:cs="Times New Roman"/>
        </w:rPr>
      </w:pPr>
    </w:p>
    <w:bookmarkEnd w:id="1"/>
    <w:bookmarkEnd w:id="2"/>
    <w:p w14:paraId="433438FD" w14:textId="443C3E0B" w:rsidR="00D15B6F" w:rsidRPr="007E4E42" w:rsidRDefault="00D15B6F" w:rsidP="00E47B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7E4E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Не технічні вимоги: </w:t>
      </w:r>
    </w:p>
    <w:p w14:paraId="56251831" w14:textId="681DF4BA" w:rsidR="00D15B6F" w:rsidRPr="007E4E42" w:rsidRDefault="00D15B6F" w:rsidP="00E47B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7E6C1FA0" w14:textId="250788C5" w:rsidR="008A2314" w:rsidRPr="007E4E42" w:rsidRDefault="00D15B6F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Обладнання,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що пропонується учасником</w:t>
      </w:r>
      <w:r w:rsidR="00B648FF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1AF5" w:rsidRPr="007E4E42">
        <w:rPr>
          <w:rFonts w:ascii="Times New Roman" w:hAnsi="Times New Roman" w:cs="Times New Roman"/>
          <w:sz w:val="24"/>
          <w:szCs w:val="24"/>
          <w:lang w:val="uk-UA"/>
        </w:rPr>
        <w:t>тендеру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має бути 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>вироблен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>ілорус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>осійськ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>ій федерації</w:t>
      </w:r>
      <w:r w:rsidR="00096573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та не експортоване звідти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0EBE2D" w14:textId="7970CB87" w:rsidR="006018E4" w:rsidRPr="00FE3029" w:rsidRDefault="006018E4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E42">
        <w:rPr>
          <w:rFonts w:ascii="Times New Roman" w:hAnsi="Times New Roman" w:cs="Times New Roman"/>
          <w:sz w:val="24"/>
          <w:szCs w:val="24"/>
          <w:lang w:val="uk-UA"/>
        </w:rPr>
        <w:t>2. Постачальник повинен нада</w:t>
      </w:r>
      <w:r w:rsidR="004D5865" w:rsidRPr="007E4E42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гарантійне обслуговування в Україні. Якщо інше не зазначено у технічній документації, усе обладнання повинно мати гарантію </w:t>
      </w:r>
      <w:r w:rsidR="0074333F" w:rsidRPr="007E4E42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4333F" w:rsidRPr="007E4E42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>) місяці</w:t>
      </w:r>
      <w:r w:rsidR="0074333F" w:rsidRPr="007E4E4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від дати його доставки та 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>приймання.</w:t>
      </w:r>
    </w:p>
    <w:p w14:paraId="10E25E15" w14:textId="1CBC957C" w:rsidR="00464DD6" w:rsidRPr="00FE3029" w:rsidRDefault="00464DD6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3. У комплект поставки сканера </w:t>
      </w:r>
      <w:r w:rsidR="007E4E42" w:rsidRPr="00FE3029">
        <w:rPr>
          <w:rFonts w:ascii="Times New Roman" w:hAnsi="Times New Roman" w:cs="Times New Roman"/>
          <w:sz w:val="24"/>
          <w:szCs w:val="24"/>
          <w:lang w:val="uk-UA"/>
        </w:rPr>
        <w:t>має бути включене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спеціалізоване програмне забезпечення - «</w:t>
      </w:r>
      <w:proofErr w:type="spellStart"/>
      <w:r w:rsidRPr="00FE3029">
        <w:rPr>
          <w:rFonts w:ascii="Times New Roman" w:hAnsi="Times New Roman" w:cs="Times New Roman"/>
          <w:sz w:val="24"/>
          <w:szCs w:val="24"/>
          <w:lang w:val="uk-UA"/>
        </w:rPr>
        <w:t>ArtecStudio</w:t>
      </w:r>
      <w:proofErr w:type="spellEnd"/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 20 Professional»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 w:rsidR="00737001" w:rsidRPr="00FE3029">
        <w:rPr>
          <w:rFonts w:ascii="Times New Roman" w:hAnsi="Times New Roman" w:cs="Times New Roman"/>
          <w:sz w:val="24"/>
          <w:szCs w:val="24"/>
          <w:lang w:val="uk-UA"/>
        </w:rPr>
        <w:t>бо еквівалент.</w:t>
      </w:r>
    </w:p>
    <w:p w14:paraId="46D21BEA" w14:textId="4FE4778D" w:rsidR="006018E4" w:rsidRPr="007E4E42" w:rsidRDefault="00464DD6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E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Обов’язково,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до комплекту поставки має бути включені: 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паспорт, інструкці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по використанню обладнання (на українській мові), гарантійн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талон зі списком сервісних центрів.</w:t>
      </w:r>
    </w:p>
    <w:p w14:paraId="094711A7" w14:textId="17CB1F77" w:rsidR="006018E4" w:rsidRPr="007E4E42" w:rsidRDefault="00464DD6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E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В разі, якщо запропоноване </w:t>
      </w:r>
      <w:r w:rsidR="004D5865" w:rsidRPr="007E4E42">
        <w:rPr>
          <w:rFonts w:ascii="Times New Roman" w:hAnsi="Times New Roman" w:cs="Times New Roman"/>
          <w:sz w:val="24"/>
          <w:szCs w:val="24"/>
          <w:lang w:val="uk-UA"/>
        </w:rPr>
        <w:t>учасником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 має відмінності характеристик від вимог замовника, така пропозиція може бути розглянута за умови надання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порівняльн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таблиц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відповідності запропонованого 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="006018E4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технічним вимогам Замовника</w:t>
      </w:r>
      <w:r w:rsidR="001647A7" w:rsidRPr="007E4E4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5865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 До таблиці можуть бути внесені коментарі чи/та пояснення учасника.</w:t>
      </w:r>
    </w:p>
    <w:p w14:paraId="6682C842" w14:textId="1308D345" w:rsidR="009877B3" w:rsidRPr="00FE3029" w:rsidRDefault="007E4E42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EF60EB" w:rsidRPr="007E4E42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здійснити первинне налаштування та організувати курс навчання з експлуатації 3D сканера та </w:t>
      </w:r>
      <w:r w:rsidR="00EF60EB" w:rsidRPr="00FE3029">
        <w:rPr>
          <w:rFonts w:ascii="Times New Roman" w:hAnsi="Times New Roman" w:cs="Times New Roman"/>
          <w:sz w:val="24"/>
          <w:szCs w:val="24"/>
          <w:lang w:val="uk-UA"/>
        </w:rPr>
        <w:t>спеціалізованого програмного забезпечення на учбовій базі Замовника.</w:t>
      </w:r>
    </w:p>
    <w:p w14:paraId="6457A0C0" w14:textId="7DDD978A" w:rsidR="00665B69" w:rsidRPr="00FE3029" w:rsidRDefault="00665B69" w:rsidP="00665B6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30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Місце постачання товару: 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INCOTERMS 2020 - DDP, м. 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>Миколаїв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 Марка Кропивницького, 51/1.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 Контактна особа 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>Олександр Попов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E3029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FE3029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>+38</w:t>
      </w:r>
      <w:r w:rsidR="00FE302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>097</w:t>
      </w:r>
      <w:r w:rsidR="00FE302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E3029" w:rsidRPr="00FE3029">
        <w:rPr>
          <w:rFonts w:ascii="Times New Roman" w:hAnsi="Times New Roman" w:cs="Times New Roman"/>
          <w:sz w:val="24"/>
          <w:szCs w:val="24"/>
          <w:lang w:val="uk-UA"/>
        </w:rPr>
        <w:t>9412751</w:t>
      </w:r>
      <w:r w:rsidRPr="00FE3029">
        <w:rPr>
          <w:rFonts w:ascii="Times New Roman" w:hAnsi="Times New Roman" w:cs="Times New Roman"/>
          <w:sz w:val="24"/>
          <w:szCs w:val="24"/>
          <w:lang w:val="uk-UA"/>
        </w:rPr>
        <w:t>. Доставка має бути врахована в ціні товару.</w:t>
      </w:r>
    </w:p>
    <w:p w14:paraId="5CE550BF" w14:textId="77777777" w:rsidR="00665B69" w:rsidRPr="007E4E42" w:rsidRDefault="00665B69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65B69" w:rsidRPr="007E4E42" w:rsidSect="007E4E42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B3C7D"/>
    <w:multiLevelType w:val="hybridMultilevel"/>
    <w:tmpl w:val="129E76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C726E"/>
    <w:multiLevelType w:val="hybridMultilevel"/>
    <w:tmpl w:val="7898BB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E10AE"/>
    <w:multiLevelType w:val="hybridMultilevel"/>
    <w:tmpl w:val="510CAE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840"/>
    <w:multiLevelType w:val="hybridMultilevel"/>
    <w:tmpl w:val="45704C70"/>
    <w:lvl w:ilvl="0" w:tplc="11E6FCD0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A56D5"/>
    <w:multiLevelType w:val="hybridMultilevel"/>
    <w:tmpl w:val="D8D4EF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C5268"/>
    <w:multiLevelType w:val="hybridMultilevel"/>
    <w:tmpl w:val="2BEE92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8"/>
    <w:rsid w:val="000011C7"/>
    <w:rsid w:val="00007C84"/>
    <w:rsid w:val="00013C41"/>
    <w:rsid w:val="00016CDD"/>
    <w:rsid w:val="0002141B"/>
    <w:rsid w:val="00024BA5"/>
    <w:rsid w:val="00034CA8"/>
    <w:rsid w:val="0003668C"/>
    <w:rsid w:val="00060E16"/>
    <w:rsid w:val="000611C4"/>
    <w:rsid w:val="00067EE9"/>
    <w:rsid w:val="00084CDB"/>
    <w:rsid w:val="00096573"/>
    <w:rsid w:val="00096926"/>
    <w:rsid w:val="000A3E49"/>
    <w:rsid w:val="000A5447"/>
    <w:rsid w:val="000C2E60"/>
    <w:rsid w:val="000C3A53"/>
    <w:rsid w:val="000D2A28"/>
    <w:rsid w:val="000E458B"/>
    <w:rsid w:val="000F6EA1"/>
    <w:rsid w:val="001209DD"/>
    <w:rsid w:val="001647A7"/>
    <w:rsid w:val="00182244"/>
    <w:rsid w:val="00183289"/>
    <w:rsid w:val="001A38C1"/>
    <w:rsid w:val="001D1767"/>
    <w:rsid w:val="001D2BD8"/>
    <w:rsid w:val="001E1971"/>
    <w:rsid w:val="001F0E6E"/>
    <w:rsid w:val="00204452"/>
    <w:rsid w:val="00213772"/>
    <w:rsid w:val="00224616"/>
    <w:rsid w:val="00224918"/>
    <w:rsid w:val="00230F06"/>
    <w:rsid w:val="00231AB0"/>
    <w:rsid w:val="00247D15"/>
    <w:rsid w:val="002553D3"/>
    <w:rsid w:val="00256EC9"/>
    <w:rsid w:val="00262693"/>
    <w:rsid w:val="00264218"/>
    <w:rsid w:val="002901F8"/>
    <w:rsid w:val="00293666"/>
    <w:rsid w:val="0029374A"/>
    <w:rsid w:val="00293EAB"/>
    <w:rsid w:val="002A5D78"/>
    <w:rsid w:val="002B0703"/>
    <w:rsid w:val="002B1888"/>
    <w:rsid w:val="002B481D"/>
    <w:rsid w:val="002B4B83"/>
    <w:rsid w:val="002C334B"/>
    <w:rsid w:val="002C58D7"/>
    <w:rsid w:val="002D137D"/>
    <w:rsid w:val="002D36DA"/>
    <w:rsid w:val="002D5F2E"/>
    <w:rsid w:val="002E0818"/>
    <w:rsid w:val="002E3377"/>
    <w:rsid w:val="002E450F"/>
    <w:rsid w:val="002E5C82"/>
    <w:rsid w:val="003305C2"/>
    <w:rsid w:val="0034641A"/>
    <w:rsid w:val="003537F8"/>
    <w:rsid w:val="0036307D"/>
    <w:rsid w:val="00364916"/>
    <w:rsid w:val="0037601D"/>
    <w:rsid w:val="003774D4"/>
    <w:rsid w:val="00377E30"/>
    <w:rsid w:val="003836F4"/>
    <w:rsid w:val="00392621"/>
    <w:rsid w:val="003A00E8"/>
    <w:rsid w:val="003B7352"/>
    <w:rsid w:val="003C28B7"/>
    <w:rsid w:val="003C3E2B"/>
    <w:rsid w:val="003C6FF1"/>
    <w:rsid w:val="003F6190"/>
    <w:rsid w:val="00406FFD"/>
    <w:rsid w:val="00412F12"/>
    <w:rsid w:val="00414545"/>
    <w:rsid w:val="0042144B"/>
    <w:rsid w:val="00422E26"/>
    <w:rsid w:val="0042319A"/>
    <w:rsid w:val="00427538"/>
    <w:rsid w:val="00427795"/>
    <w:rsid w:val="004530D5"/>
    <w:rsid w:val="004540D5"/>
    <w:rsid w:val="0045462F"/>
    <w:rsid w:val="00464DD6"/>
    <w:rsid w:val="00470696"/>
    <w:rsid w:val="0047314A"/>
    <w:rsid w:val="00475983"/>
    <w:rsid w:val="00480873"/>
    <w:rsid w:val="004846CA"/>
    <w:rsid w:val="00484B60"/>
    <w:rsid w:val="004869F0"/>
    <w:rsid w:val="00495013"/>
    <w:rsid w:val="004B07DB"/>
    <w:rsid w:val="004B32F4"/>
    <w:rsid w:val="004D5865"/>
    <w:rsid w:val="004F5906"/>
    <w:rsid w:val="0051504D"/>
    <w:rsid w:val="0052298C"/>
    <w:rsid w:val="00530FB1"/>
    <w:rsid w:val="0053166C"/>
    <w:rsid w:val="00540DBF"/>
    <w:rsid w:val="00541160"/>
    <w:rsid w:val="00543E66"/>
    <w:rsid w:val="0055140C"/>
    <w:rsid w:val="00552D2A"/>
    <w:rsid w:val="0056586A"/>
    <w:rsid w:val="00570BCA"/>
    <w:rsid w:val="00570F46"/>
    <w:rsid w:val="00580E4A"/>
    <w:rsid w:val="005857C5"/>
    <w:rsid w:val="005B1734"/>
    <w:rsid w:val="005B58CE"/>
    <w:rsid w:val="005F2F4C"/>
    <w:rsid w:val="006018E4"/>
    <w:rsid w:val="00610970"/>
    <w:rsid w:val="0062588D"/>
    <w:rsid w:val="00633B01"/>
    <w:rsid w:val="00645880"/>
    <w:rsid w:val="00664F63"/>
    <w:rsid w:val="00665B69"/>
    <w:rsid w:val="00667DB0"/>
    <w:rsid w:val="0067336C"/>
    <w:rsid w:val="00675744"/>
    <w:rsid w:val="00680D3E"/>
    <w:rsid w:val="00681AF5"/>
    <w:rsid w:val="006831C0"/>
    <w:rsid w:val="00691B57"/>
    <w:rsid w:val="00692517"/>
    <w:rsid w:val="006A179B"/>
    <w:rsid w:val="006A5C59"/>
    <w:rsid w:val="006B048A"/>
    <w:rsid w:val="006B34D4"/>
    <w:rsid w:val="006B5CEA"/>
    <w:rsid w:val="006B6891"/>
    <w:rsid w:val="006C2600"/>
    <w:rsid w:val="006E6FBF"/>
    <w:rsid w:val="007124C9"/>
    <w:rsid w:val="00715724"/>
    <w:rsid w:val="00716370"/>
    <w:rsid w:val="00733202"/>
    <w:rsid w:val="00735E2B"/>
    <w:rsid w:val="00737001"/>
    <w:rsid w:val="00741999"/>
    <w:rsid w:val="0074333F"/>
    <w:rsid w:val="00764E63"/>
    <w:rsid w:val="00773B43"/>
    <w:rsid w:val="007A67C6"/>
    <w:rsid w:val="007B0E65"/>
    <w:rsid w:val="007B2CF2"/>
    <w:rsid w:val="007B4254"/>
    <w:rsid w:val="007C1FA3"/>
    <w:rsid w:val="007D0A19"/>
    <w:rsid w:val="007D0B3C"/>
    <w:rsid w:val="007D1466"/>
    <w:rsid w:val="007E4E42"/>
    <w:rsid w:val="007E74B9"/>
    <w:rsid w:val="007F109E"/>
    <w:rsid w:val="0081299D"/>
    <w:rsid w:val="00817EE3"/>
    <w:rsid w:val="00823553"/>
    <w:rsid w:val="008243D8"/>
    <w:rsid w:val="00833D14"/>
    <w:rsid w:val="0084197D"/>
    <w:rsid w:val="0085328D"/>
    <w:rsid w:val="008629B6"/>
    <w:rsid w:val="00865409"/>
    <w:rsid w:val="0087159B"/>
    <w:rsid w:val="008769A6"/>
    <w:rsid w:val="008839B9"/>
    <w:rsid w:val="00886FAB"/>
    <w:rsid w:val="00892AEE"/>
    <w:rsid w:val="008941C8"/>
    <w:rsid w:val="008949BA"/>
    <w:rsid w:val="0089560B"/>
    <w:rsid w:val="008A050A"/>
    <w:rsid w:val="008A0F55"/>
    <w:rsid w:val="008A2314"/>
    <w:rsid w:val="008B7853"/>
    <w:rsid w:val="008D0AD8"/>
    <w:rsid w:val="008D0BF9"/>
    <w:rsid w:val="008D4A35"/>
    <w:rsid w:val="008E2DD1"/>
    <w:rsid w:val="008E6DC9"/>
    <w:rsid w:val="009019EF"/>
    <w:rsid w:val="009043D2"/>
    <w:rsid w:val="009105EA"/>
    <w:rsid w:val="0091289F"/>
    <w:rsid w:val="00923951"/>
    <w:rsid w:val="00923F52"/>
    <w:rsid w:val="009249A4"/>
    <w:rsid w:val="009272E4"/>
    <w:rsid w:val="009277C1"/>
    <w:rsid w:val="00934A46"/>
    <w:rsid w:val="009405CF"/>
    <w:rsid w:val="00946ECE"/>
    <w:rsid w:val="00950F84"/>
    <w:rsid w:val="009519A7"/>
    <w:rsid w:val="009816BA"/>
    <w:rsid w:val="00983EEE"/>
    <w:rsid w:val="009877B3"/>
    <w:rsid w:val="009A013B"/>
    <w:rsid w:val="009D6056"/>
    <w:rsid w:val="009E3C2A"/>
    <w:rsid w:val="009E4ADF"/>
    <w:rsid w:val="009F5F78"/>
    <w:rsid w:val="00A36D89"/>
    <w:rsid w:val="00A403A8"/>
    <w:rsid w:val="00A535CF"/>
    <w:rsid w:val="00A8115F"/>
    <w:rsid w:val="00A857B1"/>
    <w:rsid w:val="00A90063"/>
    <w:rsid w:val="00A97121"/>
    <w:rsid w:val="00AA4FC2"/>
    <w:rsid w:val="00AA6D89"/>
    <w:rsid w:val="00AB5A1E"/>
    <w:rsid w:val="00AC2D4E"/>
    <w:rsid w:val="00AD3EAC"/>
    <w:rsid w:val="00AD6D12"/>
    <w:rsid w:val="00AE0294"/>
    <w:rsid w:val="00AF0E52"/>
    <w:rsid w:val="00AF39E6"/>
    <w:rsid w:val="00AF3CA3"/>
    <w:rsid w:val="00B02115"/>
    <w:rsid w:val="00B11B46"/>
    <w:rsid w:val="00B254A2"/>
    <w:rsid w:val="00B363FB"/>
    <w:rsid w:val="00B478A0"/>
    <w:rsid w:val="00B54D91"/>
    <w:rsid w:val="00B61EB4"/>
    <w:rsid w:val="00B6370D"/>
    <w:rsid w:val="00B648FF"/>
    <w:rsid w:val="00B703EF"/>
    <w:rsid w:val="00B84599"/>
    <w:rsid w:val="00BA06C2"/>
    <w:rsid w:val="00BA1023"/>
    <w:rsid w:val="00BB7B31"/>
    <w:rsid w:val="00BC084C"/>
    <w:rsid w:val="00BC5602"/>
    <w:rsid w:val="00BD1382"/>
    <w:rsid w:val="00BD2387"/>
    <w:rsid w:val="00BD5D6E"/>
    <w:rsid w:val="00BE00BC"/>
    <w:rsid w:val="00BE5E31"/>
    <w:rsid w:val="00BE63E3"/>
    <w:rsid w:val="00BF1BD9"/>
    <w:rsid w:val="00BF2B3A"/>
    <w:rsid w:val="00C01449"/>
    <w:rsid w:val="00C10FC3"/>
    <w:rsid w:val="00C14616"/>
    <w:rsid w:val="00C22BAD"/>
    <w:rsid w:val="00C231BA"/>
    <w:rsid w:val="00C37BD4"/>
    <w:rsid w:val="00C424E6"/>
    <w:rsid w:val="00C447AE"/>
    <w:rsid w:val="00C51978"/>
    <w:rsid w:val="00C560A2"/>
    <w:rsid w:val="00C6215B"/>
    <w:rsid w:val="00C73BCF"/>
    <w:rsid w:val="00C90332"/>
    <w:rsid w:val="00C96398"/>
    <w:rsid w:val="00CB46E0"/>
    <w:rsid w:val="00CB7A2E"/>
    <w:rsid w:val="00D15B6F"/>
    <w:rsid w:val="00D32F7F"/>
    <w:rsid w:val="00D34086"/>
    <w:rsid w:val="00D37205"/>
    <w:rsid w:val="00D45F61"/>
    <w:rsid w:val="00D50359"/>
    <w:rsid w:val="00D52F59"/>
    <w:rsid w:val="00D57082"/>
    <w:rsid w:val="00D74C70"/>
    <w:rsid w:val="00D840A8"/>
    <w:rsid w:val="00D8529E"/>
    <w:rsid w:val="00D86C1F"/>
    <w:rsid w:val="00D91CC4"/>
    <w:rsid w:val="00DB1666"/>
    <w:rsid w:val="00DB6972"/>
    <w:rsid w:val="00DC16B7"/>
    <w:rsid w:val="00DC4833"/>
    <w:rsid w:val="00DC5AF7"/>
    <w:rsid w:val="00DD2262"/>
    <w:rsid w:val="00DD52AF"/>
    <w:rsid w:val="00DE2F3C"/>
    <w:rsid w:val="00DF5625"/>
    <w:rsid w:val="00E0511F"/>
    <w:rsid w:val="00E20D99"/>
    <w:rsid w:val="00E225C9"/>
    <w:rsid w:val="00E452DC"/>
    <w:rsid w:val="00E47B1F"/>
    <w:rsid w:val="00E67E96"/>
    <w:rsid w:val="00E76382"/>
    <w:rsid w:val="00E7673F"/>
    <w:rsid w:val="00E905C9"/>
    <w:rsid w:val="00E907CE"/>
    <w:rsid w:val="00EB160E"/>
    <w:rsid w:val="00EB2050"/>
    <w:rsid w:val="00EB23CE"/>
    <w:rsid w:val="00EB67DB"/>
    <w:rsid w:val="00EB722B"/>
    <w:rsid w:val="00ED5BB6"/>
    <w:rsid w:val="00EE197E"/>
    <w:rsid w:val="00EE5B4D"/>
    <w:rsid w:val="00EE67E1"/>
    <w:rsid w:val="00EF60EB"/>
    <w:rsid w:val="00F35FEE"/>
    <w:rsid w:val="00F36124"/>
    <w:rsid w:val="00F47743"/>
    <w:rsid w:val="00F52F2A"/>
    <w:rsid w:val="00F8011E"/>
    <w:rsid w:val="00F83C19"/>
    <w:rsid w:val="00F91BDA"/>
    <w:rsid w:val="00F93EF8"/>
    <w:rsid w:val="00FA6280"/>
    <w:rsid w:val="00FA7303"/>
    <w:rsid w:val="00FB3C12"/>
    <w:rsid w:val="00FC2243"/>
    <w:rsid w:val="00FC263E"/>
    <w:rsid w:val="00FD1A6D"/>
    <w:rsid w:val="00FD4656"/>
    <w:rsid w:val="00FE3029"/>
    <w:rsid w:val="00FE581C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1C729"/>
  <w15:chartTrackingRefBased/>
  <w15:docId w15:val="{9564CA18-5B96-4089-905C-6A206CC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39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3951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4846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C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A5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4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a0"/>
    <w:rsid w:val="00F8011E"/>
  </w:style>
  <w:style w:type="character" w:customStyle="1" w:styleId="rynqvb">
    <w:name w:val="rynqvb"/>
    <w:basedOn w:val="a0"/>
    <w:rsid w:val="00F8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2DF8-5F06-4FAB-B513-942757E4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Александр Попов</cp:lastModifiedBy>
  <cp:revision>13</cp:revision>
  <cp:lastPrinted>2023-08-28T07:09:00Z</cp:lastPrinted>
  <dcterms:created xsi:type="dcterms:W3CDTF">2025-10-08T09:16:00Z</dcterms:created>
  <dcterms:modified xsi:type="dcterms:W3CDTF">2025-10-09T08:52:00Z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34e397ede6fea8eef63dda1d647a8c9ca758532bf08810ab8d957420b084a502</vt:lpwstr>
  </property>
</Properties>
</file>