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3CE8" w14:textId="01693D4D" w:rsidR="005F58F0" w:rsidRPr="00F9743E" w:rsidRDefault="003C1E47" w:rsidP="0020744F">
      <w:pPr>
        <w:spacing w:before="120" w:after="120"/>
        <w:jc w:val="center"/>
        <w:rPr>
          <w:rFonts w:asciiTheme="majorBidi" w:hAnsiTheme="majorBidi" w:cstheme="majorBidi"/>
          <w:b/>
          <w:bCs/>
          <w:smallCaps/>
          <w:sz w:val="24"/>
          <w:szCs w:val="24"/>
          <w:lang w:val="uk-UA"/>
        </w:rPr>
      </w:pPr>
      <w:r w:rsidRPr="00F9743E">
        <w:rPr>
          <w:rFonts w:asciiTheme="majorBidi" w:hAnsiTheme="majorBidi" w:cstheme="majorBidi"/>
          <w:b/>
          <w:bCs/>
          <w:smallCaps/>
          <w:sz w:val="24"/>
          <w:szCs w:val="24"/>
          <w:lang w:val="uk-UA"/>
        </w:rPr>
        <w:t>ТЕХНІЧНЕ ЗАВДАННЯ</w:t>
      </w:r>
    </w:p>
    <w:p w14:paraId="5DC996FC" w14:textId="332C1C91" w:rsidR="00C0405A" w:rsidRDefault="004A708D" w:rsidP="004A708D">
      <w:pPr>
        <w:spacing w:after="120"/>
        <w:jc w:val="center"/>
        <w:rPr>
          <w:b/>
          <w:sz w:val="24"/>
          <w:lang w:val="uk-UA"/>
        </w:rPr>
      </w:pPr>
      <w:r>
        <w:rPr>
          <w:b/>
          <w:sz w:val="24"/>
          <w:lang w:val="uk-UA"/>
        </w:rPr>
        <w:t>н</w:t>
      </w:r>
      <w:r w:rsidR="00C0405A">
        <w:rPr>
          <w:b/>
          <w:sz w:val="24"/>
          <w:lang w:val="uk-UA"/>
        </w:rPr>
        <w:t xml:space="preserve">а закупівлю </w:t>
      </w:r>
    </w:p>
    <w:p w14:paraId="3BE8BCCC" w14:textId="77777777" w:rsidR="00EF3E41" w:rsidRDefault="00B71444" w:rsidP="00EF3E41">
      <w:pPr>
        <w:jc w:val="center"/>
        <w:rPr>
          <w:b/>
          <w:sz w:val="24"/>
          <w:lang w:val="uk-UA"/>
        </w:rPr>
      </w:pPr>
      <w:r w:rsidRPr="00B71444">
        <w:rPr>
          <w:b/>
          <w:sz w:val="24"/>
          <w:lang w:val="uk-UA"/>
        </w:rPr>
        <w:t xml:space="preserve">КОМПЛЕКТУ ТЕХНІКИ, ОБЛАДНАННЯ ТА УСТАТКУВАННЯ </w:t>
      </w:r>
    </w:p>
    <w:p w14:paraId="7E0F0DD7" w14:textId="15A6D291" w:rsidR="00EF3E41" w:rsidRDefault="00B71444" w:rsidP="00EF3E41">
      <w:pPr>
        <w:jc w:val="center"/>
        <w:rPr>
          <w:b/>
          <w:sz w:val="24"/>
          <w:lang w:val="uk-UA"/>
        </w:rPr>
      </w:pPr>
      <w:r w:rsidRPr="00B71444">
        <w:rPr>
          <w:b/>
          <w:sz w:val="24"/>
          <w:lang w:val="uk-UA"/>
        </w:rPr>
        <w:t>ДЛЯ МОДЕРНІЗАЦІЇ НАВЧАЛЬНО‑ПРАКТИЧНОЇ БАЗИ</w:t>
      </w:r>
      <w:r w:rsidR="00EF3E41">
        <w:rPr>
          <w:b/>
          <w:sz w:val="24"/>
          <w:lang w:val="uk-UA"/>
        </w:rPr>
        <w:t xml:space="preserve"> </w:t>
      </w:r>
    </w:p>
    <w:p w14:paraId="0CF9707D" w14:textId="45703E33" w:rsidR="00B71444" w:rsidRDefault="00B71444" w:rsidP="00B71444">
      <w:pPr>
        <w:spacing w:after="120"/>
        <w:jc w:val="center"/>
        <w:rPr>
          <w:b/>
          <w:sz w:val="24"/>
          <w:lang w:val="uk-UA"/>
        </w:rPr>
      </w:pPr>
      <w:r w:rsidRPr="00B71444">
        <w:rPr>
          <w:b/>
          <w:sz w:val="24"/>
          <w:lang w:val="uk-UA"/>
        </w:rPr>
        <w:t>МИКОЛАЇВСЬКОГО ПРОФЕСІЙНОГО ПРОМИСЛОВОГО ЛІЦЕЮ</w:t>
      </w:r>
    </w:p>
    <w:p w14:paraId="7A6DCA68" w14:textId="77777777" w:rsidR="00096C9E" w:rsidRDefault="00096C9E" w:rsidP="00B71444">
      <w:pPr>
        <w:spacing w:after="120"/>
        <w:jc w:val="center"/>
        <w:rPr>
          <w:b/>
          <w:sz w:val="24"/>
          <w:lang w:val="uk-UA"/>
        </w:rPr>
      </w:pPr>
    </w:p>
    <w:p w14:paraId="6D789267" w14:textId="4156A531" w:rsidR="00596352" w:rsidRPr="00F9743E" w:rsidRDefault="00E47D21" w:rsidP="00C26F53">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F9743E">
        <w:rPr>
          <w:rFonts w:ascii="Times New Roman" w:hAnsi="Times New Roman" w:cs="Times New Roman"/>
          <w:smallCaps/>
          <w:color w:val="auto"/>
          <w:sz w:val="24"/>
          <w:szCs w:val="24"/>
          <w:lang w:val="uk-UA"/>
        </w:rPr>
        <w:t>ЗАГАЛЬНА ІНФОРМАЦІЯ</w:t>
      </w:r>
    </w:p>
    <w:p w14:paraId="5A791492" w14:textId="77777777" w:rsidR="009F13EB" w:rsidRDefault="009F13EB" w:rsidP="009F13EB">
      <w:pPr>
        <w:pStyle w:val="ae"/>
        <w:spacing w:before="0" w:beforeAutospacing="0" w:after="0" w:afterAutospacing="0"/>
        <w:jc w:val="both"/>
        <w:rPr>
          <w:rFonts w:eastAsia="MS Mincho"/>
          <w:lang w:val="uk-UA" w:eastAsia="ja-JP"/>
        </w:rPr>
      </w:pPr>
      <w:r w:rsidRPr="009F13EB">
        <w:rPr>
          <w:rFonts w:eastAsia="MS Mincho"/>
          <w:lang w:val="uk-UA" w:eastAsia="ja-JP"/>
        </w:rPr>
        <w:t xml:space="preserve">Місцеве партнерство зайнятості (МПЗ) в Миколаївській області є важливою складовою стратегії відновлення та розвитку регіонального ринку праці, що реалізується за підтримки Міжнародної організації праці (МОП) та уряду Данії. Ініціатива спрямована на формування більш інклюзивної, стійкої та ефективної системи зайнятості через узгоджену взаємодію ключових стейкхолдерів: органів державної влади, місцевого самоврядування, роботодавців і бізнес-об’єднань, закладів освіти, громадських організацій та інших учасників, що впливають на розвиток людського капіталу й економічну стійкість громад. Одним із пріоритетів МПЗ є посилення практичної складової професійної освіти та забезпечення відповідності підготовки кадрів актуальним потребам роботодавців і стандартам сучасного виробництва. У цьому контексті модернізація навчально-практичних баз закладів професійної (професійно-технічної) освіти розглядається як критично важливий інструмент підвищення якості підготовки, перепідготовки та підвищення кваліфікації, а також як передумова для розширення можливостей працевлаштування населення в регіоні. </w:t>
      </w:r>
    </w:p>
    <w:p w14:paraId="11FF635B" w14:textId="516B4CDE" w:rsidR="009F13EB" w:rsidRPr="009F13EB" w:rsidRDefault="009F13EB" w:rsidP="009F13EB">
      <w:pPr>
        <w:pStyle w:val="ae"/>
        <w:spacing w:before="0" w:beforeAutospacing="0" w:after="0" w:afterAutospacing="0"/>
        <w:jc w:val="both"/>
        <w:rPr>
          <w:rFonts w:eastAsia="MS Mincho"/>
          <w:lang w:val="uk-UA" w:eastAsia="ja-JP"/>
        </w:rPr>
      </w:pPr>
      <w:r w:rsidRPr="009F13EB">
        <w:rPr>
          <w:rFonts w:eastAsia="MS Mincho"/>
          <w:lang w:val="uk-UA" w:eastAsia="ja-JP"/>
        </w:rPr>
        <w:t>Дана закупівля здійснюється в рамках</w:t>
      </w:r>
      <w:r w:rsidR="00A11E06">
        <w:rPr>
          <w:rFonts w:eastAsia="MS Mincho"/>
          <w:lang w:val="uk-UA" w:eastAsia="ja-JP"/>
        </w:rPr>
        <w:t xml:space="preserve"> </w:t>
      </w:r>
      <w:r w:rsidRPr="009F13EB">
        <w:rPr>
          <w:rFonts w:eastAsia="MS Mincho"/>
          <w:lang w:val="uk-UA" w:eastAsia="ja-JP"/>
        </w:rPr>
        <w:t xml:space="preserve">активності 1.2 проєкту з підвищення якості освіти та інфраструктури в закладах професійної освіти. Зокрема, в рамках закупівлі передбачається придбання комплекту техніки, обладнання та устаткування для Миколаївського професійного промислового ліцею з метою оновлення та технологічного </w:t>
      </w:r>
      <w:proofErr w:type="spellStart"/>
      <w:r w:rsidRPr="009F13EB">
        <w:rPr>
          <w:rFonts w:eastAsia="MS Mincho"/>
          <w:lang w:val="uk-UA" w:eastAsia="ja-JP"/>
        </w:rPr>
        <w:t>дооснащення</w:t>
      </w:r>
      <w:proofErr w:type="spellEnd"/>
      <w:r w:rsidRPr="009F13EB">
        <w:rPr>
          <w:rFonts w:eastAsia="MS Mincho"/>
          <w:lang w:val="uk-UA" w:eastAsia="ja-JP"/>
        </w:rPr>
        <w:t xml:space="preserve"> його навчально-практичної бази. Закупівля передбачає комплексний підхід і включає не лише постачання, а й організацію логістики до локації</w:t>
      </w:r>
      <w:r w:rsidR="00FA0695">
        <w:rPr>
          <w:rFonts w:eastAsia="MS Mincho"/>
          <w:lang w:val="uk-UA" w:eastAsia="ja-JP"/>
        </w:rPr>
        <w:t xml:space="preserve">. </w:t>
      </w:r>
    </w:p>
    <w:p w14:paraId="670358D2" w14:textId="77777777" w:rsidR="002C6F25" w:rsidRDefault="009F13EB" w:rsidP="009F13EB">
      <w:pPr>
        <w:pStyle w:val="ae"/>
        <w:spacing w:before="0" w:beforeAutospacing="0" w:after="0" w:afterAutospacing="0"/>
        <w:jc w:val="both"/>
        <w:rPr>
          <w:rFonts w:eastAsia="MS Mincho"/>
          <w:lang w:val="uk-UA" w:eastAsia="ja-JP"/>
        </w:rPr>
      </w:pPr>
      <w:r w:rsidRPr="009F13EB">
        <w:rPr>
          <w:rFonts w:eastAsia="MS Mincho"/>
          <w:lang w:val="uk-UA" w:eastAsia="ja-JP"/>
        </w:rPr>
        <w:t>У зв’язку з викладеним виникає необхідність у проведенні закупівлі зазначеного комплекту обладнання, що надалі в цьому документі визначається як «закупівля», з метою досягнення цілей модернізації навчально-практичної бази та підвищення якості освітнього процесу (див. розділ «Мета»).</w:t>
      </w:r>
    </w:p>
    <w:p w14:paraId="68CA94A7" w14:textId="322C4297" w:rsidR="00BC7BA8" w:rsidRPr="00F9743E" w:rsidRDefault="00774EA2" w:rsidP="009F13EB">
      <w:pPr>
        <w:pStyle w:val="ae"/>
        <w:spacing w:before="0" w:beforeAutospacing="0" w:after="0" w:afterAutospacing="0"/>
        <w:jc w:val="both"/>
        <w:rPr>
          <w:rFonts w:eastAsia="MS Mincho"/>
          <w:lang w:val="uk-UA" w:eastAsia="ja-JP"/>
        </w:rPr>
      </w:pPr>
      <w:r w:rsidRPr="00774EA2">
        <w:rPr>
          <w:rFonts w:eastAsia="MS Mincho"/>
          <w:lang w:val="uk-UA" w:eastAsia="ja-JP"/>
        </w:rPr>
        <w:t xml:space="preserve"> </w:t>
      </w:r>
    </w:p>
    <w:p w14:paraId="7C547AE2" w14:textId="6E8DF0DD" w:rsidR="00596352" w:rsidRPr="00F9743E" w:rsidRDefault="00E22DFB" w:rsidP="00C26F53">
      <w:pPr>
        <w:pStyle w:val="2"/>
        <w:keepNext w:val="0"/>
        <w:keepLines w:val="0"/>
        <w:numPr>
          <w:ilvl w:val="0"/>
          <w:numId w:val="1"/>
        </w:numPr>
        <w:tabs>
          <w:tab w:val="left" w:pos="0"/>
        </w:tabs>
        <w:spacing w:before="120" w:after="120"/>
        <w:rPr>
          <w:rFonts w:ascii="Times New Roman" w:eastAsia="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МЕТА</w:t>
      </w:r>
    </w:p>
    <w:p w14:paraId="0F37DFDA" w14:textId="605E1965" w:rsidR="002C1065" w:rsidRPr="002C1065" w:rsidRDefault="002C1065" w:rsidP="002C1065">
      <w:pPr>
        <w:pStyle w:val="ae"/>
        <w:spacing w:before="0" w:beforeAutospacing="0" w:after="0" w:afterAutospacing="0"/>
        <w:jc w:val="both"/>
        <w:rPr>
          <w:rFonts w:eastAsia="MS Mincho"/>
          <w:lang w:val="uk-UA" w:eastAsia="ja-JP"/>
        </w:rPr>
      </w:pPr>
      <w:r w:rsidRPr="002C1065">
        <w:rPr>
          <w:rFonts w:eastAsia="MS Mincho"/>
          <w:lang w:val="uk-UA" w:eastAsia="ja-JP"/>
        </w:rPr>
        <w:t xml:space="preserve">Метою даної закупівлі є модернізація та технологічне </w:t>
      </w:r>
      <w:proofErr w:type="spellStart"/>
      <w:r w:rsidRPr="002C1065">
        <w:rPr>
          <w:rFonts w:eastAsia="MS Mincho"/>
          <w:lang w:val="uk-UA" w:eastAsia="ja-JP"/>
        </w:rPr>
        <w:t>дооснащення</w:t>
      </w:r>
      <w:proofErr w:type="spellEnd"/>
      <w:r w:rsidRPr="002C1065">
        <w:rPr>
          <w:rFonts w:eastAsia="MS Mincho"/>
          <w:lang w:val="uk-UA" w:eastAsia="ja-JP"/>
        </w:rPr>
        <w:t xml:space="preserve"> навчально‑практичної бази Миколаївського професійного промислового ліцею шляхом придбання, доставки та введення в експлуатацію комплекту професійної техніки, обладнання та устаткування, необхідного для забезпечення якісної практичної підготовки здобувачів освіти відповідно до актуальних потреб ринку праці та сучасних виробничих стандартів.</w:t>
      </w:r>
    </w:p>
    <w:p w14:paraId="6D9361F8" w14:textId="77777777" w:rsidR="002C1065" w:rsidRPr="002C1065" w:rsidRDefault="002C1065" w:rsidP="002C1065">
      <w:pPr>
        <w:pStyle w:val="ae"/>
        <w:spacing w:before="0" w:beforeAutospacing="0" w:after="0" w:afterAutospacing="0"/>
        <w:jc w:val="both"/>
        <w:rPr>
          <w:rFonts w:eastAsia="MS Mincho"/>
          <w:lang w:val="uk-UA" w:eastAsia="ja-JP"/>
        </w:rPr>
      </w:pPr>
      <w:r w:rsidRPr="002C1065">
        <w:rPr>
          <w:rFonts w:eastAsia="MS Mincho"/>
          <w:lang w:val="uk-UA" w:eastAsia="ja-JP"/>
        </w:rPr>
        <w:t>Закупівля спрямована на досягнення таких конкретних цілей:</w:t>
      </w:r>
    </w:p>
    <w:p w14:paraId="4A2254A3" w14:textId="77777777" w:rsidR="002C1065" w:rsidRPr="002C1065" w:rsidRDefault="002C1065" w:rsidP="002C1065">
      <w:pPr>
        <w:pStyle w:val="ae"/>
        <w:spacing w:before="0" w:beforeAutospacing="0" w:after="0" w:afterAutospacing="0"/>
        <w:jc w:val="both"/>
        <w:rPr>
          <w:rFonts w:eastAsia="MS Mincho"/>
          <w:lang w:val="uk-UA" w:eastAsia="ja-JP"/>
        </w:rPr>
      </w:pPr>
    </w:p>
    <w:p w14:paraId="2215E0A3" w14:textId="5E22F3FE" w:rsidR="002C1065" w:rsidRPr="002C1065" w:rsidRDefault="002C1065" w:rsidP="002C1065">
      <w:pPr>
        <w:pStyle w:val="ae"/>
        <w:numPr>
          <w:ilvl w:val="0"/>
          <w:numId w:val="23"/>
        </w:numPr>
        <w:spacing w:before="0" w:beforeAutospacing="0" w:after="0" w:afterAutospacing="0"/>
        <w:jc w:val="both"/>
        <w:rPr>
          <w:rFonts w:eastAsia="MS Mincho"/>
          <w:lang w:val="uk-UA" w:eastAsia="ja-JP"/>
        </w:rPr>
      </w:pPr>
      <w:r w:rsidRPr="002C1065">
        <w:rPr>
          <w:rFonts w:eastAsia="MS Mincho"/>
          <w:lang w:val="uk-UA" w:eastAsia="ja-JP"/>
        </w:rPr>
        <w:t>Підвищення якості освітнього процесу через забезпечення можливості відпрацювання практичних навичок на сучасному обладнанні, наближеному до реальних умов виробництва/професійного середовища.</w:t>
      </w:r>
    </w:p>
    <w:p w14:paraId="3C578483" w14:textId="53FE2D79" w:rsidR="002C1065" w:rsidRPr="002C1065" w:rsidRDefault="002C1065" w:rsidP="002C1065">
      <w:pPr>
        <w:pStyle w:val="ae"/>
        <w:numPr>
          <w:ilvl w:val="0"/>
          <w:numId w:val="23"/>
        </w:numPr>
        <w:spacing w:before="0" w:beforeAutospacing="0" w:after="0" w:afterAutospacing="0"/>
        <w:jc w:val="both"/>
        <w:rPr>
          <w:rFonts w:eastAsia="MS Mincho"/>
          <w:lang w:val="uk-UA" w:eastAsia="ja-JP"/>
        </w:rPr>
      </w:pPr>
      <w:r w:rsidRPr="002C1065">
        <w:rPr>
          <w:rFonts w:eastAsia="MS Mincho"/>
          <w:lang w:val="uk-UA" w:eastAsia="ja-JP"/>
        </w:rPr>
        <w:t>Оновлення матеріально‑технічної інфраструктури закладу освіти шляхом заміни/доповнення наявних засобів навчання та виробничого оснащення, що є недостатніми або морально/технічно застарілими.</w:t>
      </w:r>
    </w:p>
    <w:p w14:paraId="04837162" w14:textId="5684DC52" w:rsidR="002C1065" w:rsidRPr="002C1065" w:rsidRDefault="002C1065" w:rsidP="002C1065">
      <w:pPr>
        <w:pStyle w:val="ae"/>
        <w:numPr>
          <w:ilvl w:val="0"/>
          <w:numId w:val="23"/>
        </w:numPr>
        <w:spacing w:before="0" w:beforeAutospacing="0" w:after="0" w:afterAutospacing="0"/>
        <w:jc w:val="both"/>
        <w:rPr>
          <w:rFonts w:eastAsia="MS Mincho"/>
          <w:lang w:val="uk-UA" w:eastAsia="ja-JP"/>
        </w:rPr>
      </w:pPr>
      <w:r w:rsidRPr="002C1065">
        <w:rPr>
          <w:rFonts w:eastAsia="MS Mincho"/>
          <w:lang w:val="uk-UA" w:eastAsia="ja-JP"/>
        </w:rPr>
        <w:t xml:space="preserve">Забезпечення безпечної, ефективної та безперервної експлуатації обладнання у навчальному процесі, з урахуванням вимог охорони праці, електробезпеки та належних санітарно‑гігієнічних практик (у </w:t>
      </w:r>
      <w:proofErr w:type="spellStart"/>
      <w:r w:rsidRPr="002C1065">
        <w:rPr>
          <w:rFonts w:eastAsia="MS Mincho"/>
          <w:lang w:val="uk-UA" w:eastAsia="ja-JP"/>
        </w:rPr>
        <w:t>т.ч</w:t>
      </w:r>
      <w:proofErr w:type="spellEnd"/>
      <w:r w:rsidRPr="002C1065">
        <w:rPr>
          <w:rFonts w:eastAsia="MS Mincho"/>
          <w:lang w:val="uk-UA" w:eastAsia="ja-JP"/>
        </w:rPr>
        <w:t xml:space="preserve">. принципів HACCP </w:t>
      </w:r>
      <w:r w:rsidR="00A11E06">
        <w:rPr>
          <w:rFonts w:eastAsia="MS Mincho"/>
          <w:lang w:val="uk-UA" w:eastAsia="ja-JP"/>
        </w:rPr>
        <w:t>–</w:t>
      </w:r>
      <w:r w:rsidRPr="002C1065">
        <w:rPr>
          <w:rFonts w:eastAsia="MS Mincho"/>
          <w:lang w:val="uk-UA" w:eastAsia="ja-JP"/>
        </w:rPr>
        <w:t xml:space="preserve"> для обладнання, пов’язаного з харчовими процесами).</w:t>
      </w:r>
    </w:p>
    <w:p w14:paraId="41A15D45" w14:textId="7F82381F" w:rsidR="002C1065" w:rsidRPr="002C1065" w:rsidRDefault="002C1065" w:rsidP="002C1065">
      <w:pPr>
        <w:pStyle w:val="ae"/>
        <w:numPr>
          <w:ilvl w:val="0"/>
          <w:numId w:val="23"/>
        </w:numPr>
        <w:spacing w:before="0" w:beforeAutospacing="0" w:after="0" w:afterAutospacing="0"/>
        <w:jc w:val="both"/>
        <w:rPr>
          <w:rFonts w:eastAsia="MS Mincho"/>
          <w:lang w:val="uk-UA" w:eastAsia="ja-JP"/>
        </w:rPr>
      </w:pPr>
      <w:r w:rsidRPr="002C1065">
        <w:rPr>
          <w:rFonts w:eastAsia="MS Mincho"/>
          <w:lang w:val="uk-UA" w:eastAsia="ja-JP"/>
        </w:rPr>
        <w:t>Комплексне введення обладнання в експлуатацію з боку постачальника, що включає логістику до локації “на місце” (доставка, розвантаження)</w:t>
      </w:r>
      <w:r>
        <w:rPr>
          <w:rFonts w:eastAsia="MS Mincho"/>
          <w:lang w:val="uk-UA" w:eastAsia="ja-JP"/>
        </w:rPr>
        <w:t>.</w:t>
      </w:r>
    </w:p>
    <w:p w14:paraId="66840165" w14:textId="4632ED9F" w:rsidR="002C1065" w:rsidRDefault="002C1065" w:rsidP="002C1065">
      <w:pPr>
        <w:pStyle w:val="ae"/>
        <w:numPr>
          <w:ilvl w:val="0"/>
          <w:numId w:val="23"/>
        </w:numPr>
        <w:spacing w:before="0" w:beforeAutospacing="0" w:after="0" w:afterAutospacing="0"/>
        <w:jc w:val="both"/>
        <w:rPr>
          <w:rFonts w:eastAsia="MS Mincho"/>
          <w:lang w:val="uk-UA" w:eastAsia="ja-JP"/>
        </w:rPr>
      </w:pPr>
      <w:r w:rsidRPr="002C1065">
        <w:rPr>
          <w:rFonts w:eastAsia="MS Mincho"/>
          <w:lang w:val="uk-UA" w:eastAsia="ja-JP"/>
        </w:rPr>
        <w:lastRenderedPageBreak/>
        <w:t xml:space="preserve">Підвищення організаційної спроможності ліцею до реалізації програм </w:t>
      </w:r>
      <w:proofErr w:type="spellStart"/>
      <w:r w:rsidRPr="002C1065">
        <w:rPr>
          <w:rFonts w:eastAsia="MS Mincho"/>
          <w:lang w:val="uk-UA" w:eastAsia="ja-JP"/>
        </w:rPr>
        <w:t>практикоорієнтованого</w:t>
      </w:r>
      <w:proofErr w:type="spellEnd"/>
      <w:r w:rsidRPr="002C1065">
        <w:rPr>
          <w:rFonts w:eastAsia="MS Mincho"/>
          <w:lang w:val="uk-UA" w:eastAsia="ja-JP"/>
        </w:rPr>
        <w:t xml:space="preserve"> навчання та підготовки кадрів, що відповідають запитам роботодавців, що у перспективі сприятиме зростанню рівня працевлаштування випускників і посиленню економічної стійкості громад Миколаївської області.</w:t>
      </w:r>
    </w:p>
    <w:p w14:paraId="170616B4" w14:textId="77777777" w:rsidR="00096C9E" w:rsidRPr="002C1065" w:rsidRDefault="00096C9E" w:rsidP="00096C9E">
      <w:pPr>
        <w:pStyle w:val="ae"/>
        <w:spacing w:before="0" w:beforeAutospacing="0" w:after="0" w:afterAutospacing="0"/>
        <w:ind w:left="420"/>
        <w:jc w:val="both"/>
        <w:rPr>
          <w:rFonts w:eastAsia="MS Mincho"/>
          <w:lang w:val="uk-UA" w:eastAsia="ja-JP"/>
        </w:rPr>
      </w:pPr>
    </w:p>
    <w:p w14:paraId="1F6B80D5" w14:textId="54BB0D2E" w:rsidR="005A5BD6" w:rsidRDefault="002C1065" w:rsidP="002C1065">
      <w:pPr>
        <w:pStyle w:val="ae"/>
        <w:spacing w:before="0" w:beforeAutospacing="0" w:after="0" w:afterAutospacing="0"/>
        <w:jc w:val="both"/>
        <w:rPr>
          <w:rFonts w:eastAsia="MS Mincho"/>
          <w:lang w:val="uk-UA" w:eastAsia="ja-JP"/>
        </w:rPr>
      </w:pPr>
      <w:r w:rsidRPr="002C1065">
        <w:rPr>
          <w:rFonts w:eastAsia="MS Mincho"/>
          <w:lang w:val="uk-UA" w:eastAsia="ja-JP"/>
        </w:rPr>
        <w:t>Результатом закупівлі має стати поставлений комплект обладнання, який відповідає технічним вимогам, є повністю укомплектованим, працездатним та готовим до використання в навчальному процесі, із забезпеченням належної документації та гарантійних зобов’язань постачальника</w:t>
      </w:r>
      <w:r w:rsidR="003A2269">
        <w:rPr>
          <w:rFonts w:eastAsia="MS Mincho"/>
          <w:lang w:val="uk-UA" w:eastAsia="ja-JP"/>
        </w:rPr>
        <w:t xml:space="preserve"> відповідно до </w:t>
      </w:r>
      <w:r w:rsidR="00C50F1C">
        <w:rPr>
          <w:rFonts w:eastAsia="MS Mincho"/>
          <w:lang w:val="uk-UA" w:eastAsia="ja-JP"/>
        </w:rPr>
        <w:t xml:space="preserve">переліку обладнання та устаткування. </w:t>
      </w:r>
    </w:p>
    <w:p w14:paraId="1F62E100" w14:textId="77777777" w:rsidR="00096C9E" w:rsidRPr="00144407" w:rsidRDefault="00096C9E" w:rsidP="002C1065">
      <w:pPr>
        <w:pStyle w:val="ae"/>
        <w:spacing w:before="0" w:beforeAutospacing="0" w:after="0" w:afterAutospacing="0"/>
        <w:jc w:val="both"/>
        <w:rPr>
          <w:rFonts w:eastAsia="MS Mincho"/>
          <w:lang w:val="uk-UA" w:eastAsia="ja-JP"/>
        </w:rPr>
      </w:pPr>
    </w:p>
    <w:p w14:paraId="45B3A98F" w14:textId="1EDEE751" w:rsidR="00A11E06" w:rsidRPr="00A11E06" w:rsidRDefault="00A11E06" w:rsidP="003E4D26">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A11E06">
        <w:rPr>
          <w:rFonts w:ascii="Times New Roman" w:hAnsi="Times New Roman" w:cs="Times New Roman"/>
          <w:smallCaps/>
          <w:color w:val="auto"/>
          <w:sz w:val="24"/>
          <w:szCs w:val="24"/>
          <w:lang w:val="uk-UA"/>
        </w:rPr>
        <w:t>ОБСЯГ ЗАКУПІВЛІ (ПЕРЕЛІК ОБЛАДНАННЯ ТА СУПУТНІ РОБОТИ/ПОСЛУГИ)</w:t>
      </w:r>
    </w:p>
    <w:p w14:paraId="353AC528" w14:textId="2A3DB39C" w:rsidR="00A11E06" w:rsidRPr="00A11E06" w:rsidRDefault="00A11E06" w:rsidP="00A11E06">
      <w:pPr>
        <w:pStyle w:val="ae"/>
        <w:spacing w:before="0" w:beforeAutospacing="0" w:after="0" w:afterAutospacing="0"/>
        <w:jc w:val="both"/>
        <w:rPr>
          <w:lang w:val="uk-UA"/>
        </w:rPr>
      </w:pPr>
      <w:r w:rsidRPr="00A11E06">
        <w:rPr>
          <w:lang w:val="uk-UA"/>
        </w:rPr>
        <w:t>У межах даної закупівлі Постачальник має забезпечити постачання 1 (одного) комплекту техніки, обладнання та устаткування для Миколаївського професійного промислового ліце</w:t>
      </w:r>
      <w:r w:rsidR="00FA0695">
        <w:rPr>
          <w:lang w:val="uk-UA"/>
        </w:rPr>
        <w:t xml:space="preserve">ю. </w:t>
      </w:r>
      <w:r w:rsidRPr="00A11E06">
        <w:rPr>
          <w:lang w:val="uk-UA"/>
        </w:rPr>
        <w:t>Детальні технічні характеристики кожної позиції, вимоги до</w:t>
      </w:r>
      <w:r w:rsidR="00FA0695">
        <w:rPr>
          <w:lang w:val="uk-UA"/>
        </w:rPr>
        <w:t xml:space="preserve"> </w:t>
      </w:r>
      <w:r w:rsidRPr="00A11E06">
        <w:rPr>
          <w:lang w:val="uk-UA"/>
        </w:rPr>
        <w:t>комплектації визначаються у Додатку 1 (Специфікація), який є невід’ємною частиною цього технічного завдання.</w:t>
      </w:r>
    </w:p>
    <w:p w14:paraId="54DCEC31" w14:textId="77777777" w:rsidR="00096C9E" w:rsidRPr="00F9743E" w:rsidRDefault="00096C9E" w:rsidP="00A11E06">
      <w:pPr>
        <w:pStyle w:val="ae"/>
        <w:spacing w:before="0" w:beforeAutospacing="0" w:after="0" w:afterAutospacing="0"/>
        <w:jc w:val="both"/>
        <w:rPr>
          <w:lang w:val="uk-UA"/>
        </w:rPr>
      </w:pPr>
    </w:p>
    <w:p w14:paraId="312496C6" w14:textId="28842966" w:rsidR="00596352" w:rsidRPr="00F9743E" w:rsidRDefault="00EC4675" w:rsidP="00C26F53">
      <w:pPr>
        <w:pStyle w:val="2"/>
        <w:keepLines w:val="0"/>
        <w:numPr>
          <w:ilvl w:val="0"/>
          <w:numId w:val="1"/>
        </w:numPr>
        <w:tabs>
          <w:tab w:val="left" w:pos="0"/>
        </w:tabs>
        <w:spacing w:before="120" w:after="120"/>
        <w:ind w:left="357" w:hanging="357"/>
        <w:rPr>
          <w:rFonts w:ascii="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УМОВИ ВИКОНАННЯ</w:t>
      </w:r>
    </w:p>
    <w:p w14:paraId="7DA2DD0C" w14:textId="77777777" w:rsidR="003876D5" w:rsidRDefault="003876D5" w:rsidP="007D092D">
      <w:pPr>
        <w:pStyle w:val="ae"/>
        <w:spacing w:before="0" w:beforeAutospacing="0" w:after="0" w:afterAutospacing="0"/>
        <w:jc w:val="both"/>
        <w:rPr>
          <w:lang w:val="uk-UA"/>
        </w:rPr>
      </w:pPr>
      <w:r w:rsidRPr="003876D5">
        <w:rPr>
          <w:lang w:val="uk-UA"/>
        </w:rPr>
        <w:t>Постачання обладнання із забезпеченням логістики до локації “на місце” має бути здійснене не пізніше 06.04.2026.</w:t>
      </w:r>
    </w:p>
    <w:p w14:paraId="102C2D65" w14:textId="723BDD3A" w:rsidR="003876D5" w:rsidRPr="003876D5" w:rsidRDefault="003876D5" w:rsidP="007D092D">
      <w:pPr>
        <w:pStyle w:val="ae"/>
        <w:spacing w:before="0" w:beforeAutospacing="0" w:after="0" w:afterAutospacing="0"/>
        <w:jc w:val="both"/>
        <w:rPr>
          <w:lang w:val="uk-UA"/>
        </w:rPr>
      </w:pPr>
      <w:r w:rsidRPr="003876D5">
        <w:rPr>
          <w:lang w:val="uk-UA"/>
        </w:rPr>
        <w:t>Доставка здійснюється за адресою: м. Миколаїв, вул. 9 Слобідська, 40 (Миколаївський професійний промисловий ліцей).</w:t>
      </w:r>
    </w:p>
    <w:p w14:paraId="2BC07543" w14:textId="417A2A54" w:rsidR="003876D5" w:rsidRPr="003876D5" w:rsidRDefault="003876D5" w:rsidP="007D092D">
      <w:pPr>
        <w:pStyle w:val="ae"/>
        <w:spacing w:before="0" w:beforeAutospacing="0" w:after="0" w:afterAutospacing="0"/>
        <w:jc w:val="both"/>
        <w:rPr>
          <w:lang w:val="uk-UA"/>
        </w:rPr>
      </w:pPr>
      <w:r w:rsidRPr="003876D5">
        <w:rPr>
          <w:lang w:val="uk-UA"/>
        </w:rPr>
        <w:t>Постачальник забезпечує повний цикл логістики, що включає</w:t>
      </w:r>
      <w:r>
        <w:rPr>
          <w:lang w:val="uk-UA"/>
        </w:rPr>
        <w:t xml:space="preserve"> </w:t>
      </w:r>
      <w:r w:rsidRPr="003876D5">
        <w:rPr>
          <w:lang w:val="uk-UA"/>
        </w:rPr>
        <w:t>доставку обладнання транспортом Постачальника до вказаної адреси;</w:t>
      </w:r>
      <w:r>
        <w:rPr>
          <w:lang w:val="uk-UA"/>
        </w:rPr>
        <w:t xml:space="preserve"> </w:t>
      </w:r>
      <w:r w:rsidRPr="003876D5">
        <w:rPr>
          <w:lang w:val="uk-UA"/>
        </w:rPr>
        <w:t>розвантаження з транспортного засобу;</w:t>
      </w:r>
      <w:r>
        <w:rPr>
          <w:lang w:val="uk-UA"/>
        </w:rPr>
        <w:t xml:space="preserve"> </w:t>
      </w:r>
      <w:r w:rsidRPr="003876D5">
        <w:rPr>
          <w:lang w:val="uk-UA"/>
        </w:rPr>
        <w:t>занесення обладнання до приміщень ліце</w:t>
      </w:r>
      <w:r>
        <w:rPr>
          <w:lang w:val="uk-UA"/>
        </w:rPr>
        <w:t xml:space="preserve">ю. </w:t>
      </w:r>
    </w:p>
    <w:p w14:paraId="115F64F5" w14:textId="5DB0F526" w:rsidR="003876D5" w:rsidRPr="003876D5" w:rsidRDefault="003876D5" w:rsidP="007D092D">
      <w:pPr>
        <w:pStyle w:val="ae"/>
        <w:spacing w:before="0" w:beforeAutospacing="0" w:after="0" w:afterAutospacing="0"/>
        <w:jc w:val="both"/>
        <w:rPr>
          <w:lang w:val="uk-UA"/>
        </w:rPr>
      </w:pPr>
      <w:r w:rsidRPr="003876D5">
        <w:rPr>
          <w:lang w:val="uk-UA"/>
        </w:rPr>
        <w:t xml:space="preserve">Разом з обладнанням Постачальник передає Замовнику комплект документів на кожну одиницю (де </w:t>
      </w:r>
      <w:proofErr w:type="spellStart"/>
      <w:r w:rsidRPr="003876D5">
        <w:rPr>
          <w:lang w:val="uk-UA"/>
        </w:rPr>
        <w:t>застосовно</w:t>
      </w:r>
      <w:proofErr w:type="spellEnd"/>
      <w:r w:rsidRPr="003876D5">
        <w:rPr>
          <w:lang w:val="uk-UA"/>
        </w:rPr>
        <w:t>): інструкції/паспорти, гарантійні документи та інші супровідні матеріали. Документація має бути українською мовою або з перекладом українською мовою.</w:t>
      </w:r>
      <w:r>
        <w:rPr>
          <w:lang w:val="uk-UA"/>
        </w:rPr>
        <w:t xml:space="preserve"> </w:t>
      </w:r>
      <w:r w:rsidRPr="003876D5">
        <w:rPr>
          <w:lang w:val="uk-UA"/>
        </w:rPr>
        <w:t>Постачальник гарантує справність та працездатність обладнання і забезпечує гарантійне обслуговування відповідно до умов гарантії</w:t>
      </w:r>
      <w:r>
        <w:rPr>
          <w:lang w:val="uk-UA"/>
        </w:rPr>
        <w:t xml:space="preserve"> терміном не менше 12 місяців</w:t>
      </w:r>
      <w:r w:rsidRPr="003876D5">
        <w:rPr>
          <w:lang w:val="uk-UA"/>
        </w:rPr>
        <w:t>.</w:t>
      </w:r>
    </w:p>
    <w:p w14:paraId="13B0C7C6" w14:textId="103087AD" w:rsidR="003876D5" w:rsidRPr="003876D5" w:rsidRDefault="003876D5" w:rsidP="007D092D">
      <w:pPr>
        <w:pStyle w:val="ae"/>
        <w:spacing w:before="0" w:beforeAutospacing="0" w:after="0" w:afterAutospacing="0"/>
        <w:jc w:val="both"/>
        <w:rPr>
          <w:lang w:val="uk-UA"/>
        </w:rPr>
      </w:pPr>
      <w:r w:rsidRPr="003876D5">
        <w:rPr>
          <w:lang w:val="uk-UA"/>
        </w:rPr>
        <w:t xml:space="preserve">Дата та часові вікна доставки/розвантаження/встановлення погоджуються з уповноваженим представником Замовника завчасно. Постачальник зобов’язується дотримуватися узгодженого графіка та забезпечити </w:t>
      </w:r>
      <w:r w:rsidR="00096C9E">
        <w:rPr>
          <w:lang w:val="uk-UA"/>
        </w:rPr>
        <w:t>постачання обладнання</w:t>
      </w:r>
      <w:r w:rsidRPr="003876D5">
        <w:rPr>
          <w:lang w:val="uk-UA"/>
        </w:rPr>
        <w:t xml:space="preserve"> у погоджені строки.</w:t>
      </w:r>
    </w:p>
    <w:p w14:paraId="74C87E42" w14:textId="09DEF9A3" w:rsidR="00BE4CC4" w:rsidRPr="00F9743E" w:rsidRDefault="003876D5" w:rsidP="007D092D">
      <w:pPr>
        <w:pStyle w:val="ae"/>
        <w:spacing w:before="0" w:beforeAutospacing="0" w:after="0" w:afterAutospacing="0"/>
        <w:jc w:val="both"/>
        <w:rPr>
          <w:lang w:val="uk-UA"/>
        </w:rPr>
      </w:pPr>
      <w:r w:rsidRPr="003876D5">
        <w:rPr>
          <w:lang w:val="uk-UA"/>
        </w:rPr>
        <w:t>Приймання обладнання здійснюється після перевірки комплектності, цілісності, наявності документації</w:t>
      </w:r>
      <w:r w:rsidR="007D092D">
        <w:rPr>
          <w:lang w:val="uk-UA"/>
        </w:rPr>
        <w:t xml:space="preserve">. </w:t>
      </w:r>
    </w:p>
    <w:p w14:paraId="5A0E75DE" w14:textId="77777777" w:rsidR="007B6859" w:rsidRPr="00F9743E" w:rsidRDefault="007B6859" w:rsidP="00B859AD">
      <w:pPr>
        <w:rPr>
          <w:lang w:val="uk-UA"/>
        </w:rPr>
      </w:pPr>
    </w:p>
    <w:p w14:paraId="293972E0" w14:textId="3B10CB22" w:rsidR="003B5A58" w:rsidRPr="00F9743E" w:rsidRDefault="00390183" w:rsidP="00C26F53">
      <w:pPr>
        <w:pStyle w:val="a6"/>
        <w:numPr>
          <w:ilvl w:val="0"/>
          <w:numId w:val="1"/>
        </w:numPr>
        <w:tabs>
          <w:tab w:val="clear" w:pos="567"/>
          <w:tab w:val="left" w:pos="0"/>
          <w:tab w:val="left" w:pos="10065"/>
        </w:tabs>
        <w:spacing w:before="120" w:after="120" w:line="240" w:lineRule="auto"/>
        <w:ind w:right="-312"/>
        <w:rPr>
          <w:rFonts w:eastAsiaTheme="majorEastAsia"/>
          <w:bCs/>
          <w:smallCaps/>
          <w:sz w:val="24"/>
          <w:szCs w:val="24"/>
          <w:lang w:val="uk-UA"/>
        </w:rPr>
      </w:pPr>
      <w:r>
        <w:rPr>
          <w:rFonts w:eastAsiaTheme="majorEastAsia"/>
          <w:bCs/>
          <w:smallCaps/>
          <w:sz w:val="24"/>
          <w:szCs w:val="24"/>
          <w:lang w:val="uk-UA"/>
        </w:rPr>
        <w:t>БЮДЖЕТ</w:t>
      </w:r>
    </w:p>
    <w:p w14:paraId="60B6ABDD" w14:textId="637A27F3" w:rsidR="008C69B4" w:rsidRPr="008C69B4" w:rsidRDefault="008C69B4" w:rsidP="008C69B4">
      <w:pPr>
        <w:pStyle w:val="ae"/>
        <w:spacing w:before="120" w:after="120"/>
        <w:jc w:val="both"/>
        <w:rPr>
          <w:lang w:val="uk-UA"/>
        </w:rPr>
      </w:pPr>
      <w:r w:rsidRPr="008C69B4">
        <w:rPr>
          <w:lang w:val="uk-UA"/>
        </w:rPr>
        <w:t xml:space="preserve">Оплата за договором може бути здійснена на умовах повної передплати, часткового авансування або пост-оплати </w:t>
      </w:r>
      <w:r>
        <w:rPr>
          <w:lang w:val="uk-UA"/>
        </w:rPr>
        <w:t xml:space="preserve">– </w:t>
      </w:r>
      <w:r w:rsidRPr="008C69B4">
        <w:rPr>
          <w:lang w:val="uk-UA"/>
        </w:rPr>
        <w:t>за</w:t>
      </w:r>
      <w:r>
        <w:rPr>
          <w:lang w:val="uk-UA"/>
        </w:rPr>
        <w:t xml:space="preserve"> </w:t>
      </w:r>
      <w:r w:rsidRPr="008C69B4">
        <w:rPr>
          <w:lang w:val="uk-UA"/>
        </w:rPr>
        <w:t>домовленістю сторін та відповідно до умов договору і застосовних внутрішніх процедур/правил Замовника.</w:t>
      </w:r>
    </w:p>
    <w:p w14:paraId="5AEC2463" w14:textId="1AEF33DD" w:rsidR="008C69B4" w:rsidRPr="008C69B4" w:rsidRDefault="008C69B4" w:rsidP="008C69B4">
      <w:pPr>
        <w:pStyle w:val="ae"/>
        <w:spacing w:before="120" w:after="120"/>
        <w:jc w:val="both"/>
        <w:rPr>
          <w:lang w:val="uk-UA"/>
        </w:rPr>
      </w:pPr>
      <w:r w:rsidRPr="008C69B4">
        <w:rPr>
          <w:lang w:val="uk-UA"/>
        </w:rPr>
        <w:t>Загальна вартість пропозиції</w:t>
      </w:r>
      <w:r w:rsidR="006354C2">
        <w:rPr>
          <w:lang w:val="uk-UA"/>
        </w:rPr>
        <w:t xml:space="preserve"> </w:t>
      </w:r>
      <w:r w:rsidRPr="008C69B4">
        <w:rPr>
          <w:lang w:val="uk-UA"/>
        </w:rPr>
        <w:t>Постачальника повинна охоплювати всі витрати, необхідні для належного виконання предмета закупівлі та досягнення очікуваного результату, зокрема включати (але не обмежуватися) такі складові:</w:t>
      </w:r>
    </w:p>
    <w:p w14:paraId="25D48BA6" w14:textId="5540272D" w:rsidR="008C69B4" w:rsidRPr="008C69B4" w:rsidRDefault="008C69B4" w:rsidP="006354C2">
      <w:pPr>
        <w:pStyle w:val="ae"/>
        <w:numPr>
          <w:ilvl w:val="0"/>
          <w:numId w:val="23"/>
        </w:numPr>
        <w:spacing w:before="120" w:after="120"/>
        <w:jc w:val="both"/>
        <w:rPr>
          <w:lang w:val="uk-UA"/>
        </w:rPr>
      </w:pPr>
      <w:r w:rsidRPr="008C69B4">
        <w:rPr>
          <w:lang w:val="uk-UA"/>
        </w:rPr>
        <w:t>вартість техніки, обладнання та устаткування у складі комплекту відповідно до Специфікації</w:t>
      </w:r>
      <w:r w:rsidR="00096C9E">
        <w:rPr>
          <w:lang w:val="uk-UA"/>
        </w:rPr>
        <w:t>, включно з податковим навантаженням</w:t>
      </w:r>
      <w:r w:rsidRPr="008C69B4">
        <w:rPr>
          <w:lang w:val="uk-UA"/>
        </w:rPr>
        <w:t>;</w:t>
      </w:r>
    </w:p>
    <w:p w14:paraId="65FE231D" w14:textId="41E19472" w:rsidR="008C69B4" w:rsidRPr="008C69B4" w:rsidRDefault="008C69B4" w:rsidP="006354C2">
      <w:pPr>
        <w:pStyle w:val="ae"/>
        <w:numPr>
          <w:ilvl w:val="0"/>
          <w:numId w:val="23"/>
        </w:numPr>
        <w:spacing w:before="120" w:after="120"/>
        <w:jc w:val="both"/>
        <w:rPr>
          <w:lang w:val="uk-UA"/>
        </w:rPr>
      </w:pPr>
      <w:r w:rsidRPr="008C69B4">
        <w:rPr>
          <w:lang w:val="uk-UA"/>
        </w:rPr>
        <w:t>витрати на підготовку, комплектацію, пакування та маркування обладнання;</w:t>
      </w:r>
    </w:p>
    <w:p w14:paraId="6195F822" w14:textId="0808CE9A" w:rsidR="008C69B4" w:rsidRPr="008C69B4" w:rsidRDefault="008C69B4" w:rsidP="006354C2">
      <w:pPr>
        <w:pStyle w:val="ae"/>
        <w:numPr>
          <w:ilvl w:val="0"/>
          <w:numId w:val="23"/>
        </w:numPr>
        <w:spacing w:before="120" w:after="120"/>
        <w:jc w:val="both"/>
        <w:rPr>
          <w:lang w:val="uk-UA"/>
        </w:rPr>
      </w:pPr>
      <w:r w:rsidRPr="008C69B4">
        <w:rPr>
          <w:lang w:val="uk-UA"/>
        </w:rPr>
        <w:t>витрати на логістику до локації “на місце” за адресою Замовника (транспортування, розвантаження);</w:t>
      </w:r>
    </w:p>
    <w:p w14:paraId="126331D8" w14:textId="554FC092" w:rsidR="008C69B4" w:rsidRPr="008C69B4" w:rsidRDefault="008C69B4" w:rsidP="006354C2">
      <w:pPr>
        <w:pStyle w:val="ae"/>
        <w:numPr>
          <w:ilvl w:val="0"/>
          <w:numId w:val="23"/>
        </w:numPr>
        <w:spacing w:before="120" w:after="120"/>
        <w:jc w:val="both"/>
        <w:rPr>
          <w:lang w:val="uk-UA"/>
        </w:rPr>
      </w:pPr>
      <w:r w:rsidRPr="008C69B4">
        <w:rPr>
          <w:lang w:val="uk-UA"/>
        </w:rPr>
        <w:t>витрати, пов’язані з виконанням гарантійних зобов’язань у межах гарантійного строку;</w:t>
      </w:r>
    </w:p>
    <w:p w14:paraId="65331AF0" w14:textId="6CC27846" w:rsidR="008C69B4" w:rsidRPr="006354C2" w:rsidRDefault="008C69B4" w:rsidP="008C69B4">
      <w:pPr>
        <w:pStyle w:val="ae"/>
        <w:numPr>
          <w:ilvl w:val="0"/>
          <w:numId w:val="23"/>
        </w:numPr>
        <w:spacing w:before="120" w:after="120"/>
        <w:jc w:val="both"/>
        <w:rPr>
          <w:lang w:val="uk-UA"/>
        </w:rPr>
      </w:pPr>
      <w:r w:rsidRPr="008C69B4">
        <w:rPr>
          <w:lang w:val="uk-UA"/>
        </w:rPr>
        <w:lastRenderedPageBreak/>
        <w:t>будь-які інші супутні витрати Постачальника, які можуть виникнути під час виконання договору та є необхідними для повного, своєчасного і якісного виконання зобов’язань.</w:t>
      </w:r>
    </w:p>
    <w:p w14:paraId="4CC79F3C" w14:textId="749D5456" w:rsidR="006F3601" w:rsidRDefault="008C69B4" w:rsidP="008C69B4">
      <w:pPr>
        <w:pStyle w:val="ae"/>
        <w:spacing w:before="120" w:beforeAutospacing="0" w:after="120" w:afterAutospacing="0"/>
        <w:jc w:val="both"/>
        <w:rPr>
          <w:lang w:val="uk-UA"/>
        </w:rPr>
      </w:pPr>
      <w:r w:rsidRPr="008C69B4">
        <w:rPr>
          <w:lang w:val="uk-UA"/>
        </w:rPr>
        <w:t>Усі витрати мають бути враховані у фінансовій пропозиції Постачальника та не можуть вимагати додаткового відшкодування з боку Замовника, якщо інше прямо не передбачено умовами договору.</w:t>
      </w:r>
    </w:p>
    <w:p w14:paraId="7CDD7133" w14:textId="77777777" w:rsidR="006F3601" w:rsidRPr="00F9743E" w:rsidRDefault="006F3601" w:rsidP="00B317F7">
      <w:pPr>
        <w:pStyle w:val="ae"/>
        <w:spacing w:before="120" w:beforeAutospacing="0" w:after="120" w:afterAutospacing="0"/>
        <w:jc w:val="both"/>
        <w:rPr>
          <w:rFonts w:asciiTheme="majorBidi" w:hAnsiTheme="majorBidi" w:cstheme="majorBidi"/>
          <w:b/>
          <w:color w:val="000000"/>
          <w:lang w:val="uk-UA"/>
        </w:rPr>
      </w:pPr>
    </w:p>
    <w:sectPr w:rsidR="006F3601" w:rsidRPr="00F9743E" w:rsidSect="00B76AC9">
      <w:footerReference w:type="default" r:id="rId12"/>
      <w:footerReference w:type="first" r:id="rId13"/>
      <w:pgSz w:w="11907" w:h="16840" w:code="9"/>
      <w:pgMar w:top="709" w:right="851" w:bottom="993" w:left="1077"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A054" w14:textId="77777777" w:rsidR="00670B93" w:rsidRDefault="00670B93">
      <w:r>
        <w:separator/>
      </w:r>
    </w:p>
  </w:endnote>
  <w:endnote w:type="continuationSeparator" w:id="0">
    <w:p w14:paraId="6843EA08" w14:textId="77777777" w:rsidR="00670B93" w:rsidRDefault="0067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B8A6" w14:textId="15F226B8" w:rsidR="001A5D9C" w:rsidRPr="00C170A3" w:rsidRDefault="001A5D9C">
    <w:pPr>
      <w:pStyle w:val="a4"/>
      <w:framePr w:wrap="around" w:vAnchor="text" w:hAnchor="margin" w:xAlign="right" w:y="1"/>
      <w:rPr>
        <w:rStyle w:val="a5"/>
        <w:rFonts w:ascii="Times New Roman" w:hAnsi="Times New Roman"/>
        <w:sz w:val="20"/>
      </w:rPr>
    </w:pPr>
    <w:r w:rsidRPr="00C170A3">
      <w:rPr>
        <w:rStyle w:val="a5"/>
        <w:rFonts w:ascii="Times New Roman" w:hAnsi="Times New Roman"/>
        <w:sz w:val="20"/>
      </w:rPr>
      <w:fldChar w:fldCharType="begin"/>
    </w:r>
    <w:r w:rsidRPr="00C170A3">
      <w:rPr>
        <w:rStyle w:val="a5"/>
        <w:rFonts w:ascii="Times New Roman" w:hAnsi="Times New Roman"/>
        <w:sz w:val="20"/>
      </w:rPr>
      <w:instrText xml:space="preserve">PAGE  </w:instrText>
    </w:r>
    <w:r w:rsidRPr="00C170A3">
      <w:rPr>
        <w:rStyle w:val="a5"/>
        <w:rFonts w:ascii="Times New Roman" w:hAnsi="Times New Roman"/>
        <w:sz w:val="20"/>
      </w:rPr>
      <w:fldChar w:fldCharType="separate"/>
    </w:r>
    <w:r w:rsidR="00DB4482">
      <w:rPr>
        <w:rStyle w:val="a5"/>
        <w:rFonts w:ascii="Times New Roman" w:hAnsi="Times New Roman"/>
        <w:sz w:val="20"/>
      </w:rPr>
      <w:t>2</w:t>
    </w:r>
    <w:r w:rsidRPr="00C170A3">
      <w:rPr>
        <w:rStyle w:val="a5"/>
        <w:rFonts w:ascii="Times New Roman" w:hAnsi="Times New Roman"/>
        <w:sz w:val="20"/>
      </w:rPr>
      <w:fldChar w:fldCharType="end"/>
    </w:r>
  </w:p>
  <w:p w14:paraId="5C5DA7B9" w14:textId="77777777" w:rsidR="001A5D9C" w:rsidRPr="004A72AB" w:rsidRDefault="001A5D9C" w:rsidP="0072771F">
    <w:pPr>
      <w:pStyle w:val="a4"/>
      <w:ind w:right="360"/>
      <w:rPr>
        <w:noProof w:val="0"/>
        <w:color w:val="FFFFFF"/>
        <w:sz w:val="20"/>
      </w:rPr>
    </w:pPr>
    <w:r w:rsidRPr="004A72AB">
      <w:rPr>
        <w:noProof w:val="0"/>
        <w:color w:val="FFFFFF"/>
        <w:sz w:val="20"/>
      </w:rPr>
      <w:tab/>
      <w:t>\i1\</w:t>
    </w:r>
    <w:r w:rsidRPr="004A72AB">
      <w:rPr>
        <w:noProof w:val="0"/>
        <w:color w:val="FFFFFF"/>
        <w:sz w:val="20"/>
      </w:rPr>
      <w:tab/>
      <w:t>\i3\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9D4E" w14:textId="77777777" w:rsidR="001A5D9C" w:rsidRPr="00F76E10" w:rsidRDefault="001A5D9C">
    <w:pPr>
      <w:pStyle w:val="a4"/>
      <w:rPr>
        <w:color w:val="FFFFFF"/>
      </w:rPr>
    </w:pPr>
    <w:r>
      <w:tab/>
    </w:r>
    <w:r w:rsidRPr="00F76E10">
      <w:rPr>
        <w:color w:val="FFFFFF"/>
      </w:rPr>
      <w:t>\i1\</w:t>
    </w:r>
    <w:r w:rsidRPr="00F76E10">
      <w:rPr>
        <w:color w:val="FFFFFF"/>
      </w:rPr>
      <w:tab/>
      <w:t>\i3\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7FA7" w14:textId="77777777" w:rsidR="00670B93" w:rsidRDefault="00670B93">
      <w:r>
        <w:separator/>
      </w:r>
    </w:p>
  </w:footnote>
  <w:footnote w:type="continuationSeparator" w:id="0">
    <w:p w14:paraId="55C5207A" w14:textId="77777777" w:rsidR="00670B93" w:rsidRDefault="0067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6F26"/>
    <w:multiLevelType w:val="hybridMultilevel"/>
    <w:tmpl w:val="9ABA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F164F"/>
    <w:multiLevelType w:val="hybridMultilevel"/>
    <w:tmpl w:val="0B60E6AA"/>
    <w:lvl w:ilvl="0" w:tplc="2C6CA4B8">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Franklin Gothic Book" w:hAnsi="Franklin Gothic Book" w:hint="default"/>
      </w:rPr>
    </w:lvl>
    <w:lvl w:ilvl="2" w:tplc="FFFFFFFF">
      <w:start w:val="1"/>
      <w:numFmt w:val="bullet"/>
      <w:lvlText w:val="•"/>
      <w:lvlJc w:val="left"/>
      <w:pPr>
        <w:tabs>
          <w:tab w:val="num" w:pos="2160"/>
        </w:tabs>
        <w:ind w:left="2160" w:hanging="360"/>
      </w:pPr>
      <w:rPr>
        <w:rFonts w:ascii="Franklin Gothic Book" w:hAnsi="Franklin Gothic Book" w:hint="default"/>
      </w:rPr>
    </w:lvl>
    <w:lvl w:ilvl="3" w:tplc="FFFFFFFF">
      <w:start w:val="1"/>
      <w:numFmt w:val="bullet"/>
      <w:lvlText w:val="•"/>
      <w:lvlJc w:val="left"/>
      <w:pPr>
        <w:tabs>
          <w:tab w:val="num" w:pos="2880"/>
        </w:tabs>
        <w:ind w:left="2880" w:hanging="360"/>
      </w:pPr>
      <w:rPr>
        <w:rFonts w:ascii="Franklin Gothic Book" w:hAnsi="Franklin Gothic Book" w:hint="default"/>
      </w:rPr>
    </w:lvl>
    <w:lvl w:ilvl="4" w:tplc="FFFFFFFF">
      <w:start w:val="1"/>
      <w:numFmt w:val="bullet"/>
      <w:lvlText w:val="•"/>
      <w:lvlJc w:val="left"/>
      <w:pPr>
        <w:tabs>
          <w:tab w:val="num" w:pos="3600"/>
        </w:tabs>
        <w:ind w:left="3600" w:hanging="360"/>
      </w:pPr>
      <w:rPr>
        <w:rFonts w:ascii="Franklin Gothic Book" w:hAnsi="Franklin Gothic Book" w:hint="default"/>
      </w:rPr>
    </w:lvl>
    <w:lvl w:ilvl="5" w:tplc="FFFFFFFF">
      <w:start w:val="1"/>
      <w:numFmt w:val="bullet"/>
      <w:lvlText w:val="•"/>
      <w:lvlJc w:val="left"/>
      <w:pPr>
        <w:tabs>
          <w:tab w:val="num" w:pos="4320"/>
        </w:tabs>
        <w:ind w:left="4320" w:hanging="360"/>
      </w:pPr>
      <w:rPr>
        <w:rFonts w:ascii="Franklin Gothic Book" w:hAnsi="Franklin Gothic Book" w:hint="default"/>
      </w:rPr>
    </w:lvl>
    <w:lvl w:ilvl="6" w:tplc="FFFFFFFF">
      <w:start w:val="1"/>
      <w:numFmt w:val="bullet"/>
      <w:lvlText w:val="•"/>
      <w:lvlJc w:val="left"/>
      <w:pPr>
        <w:tabs>
          <w:tab w:val="num" w:pos="5040"/>
        </w:tabs>
        <w:ind w:left="5040" w:hanging="360"/>
      </w:pPr>
      <w:rPr>
        <w:rFonts w:ascii="Franklin Gothic Book" w:hAnsi="Franklin Gothic Book" w:hint="default"/>
      </w:rPr>
    </w:lvl>
    <w:lvl w:ilvl="7" w:tplc="FFFFFFFF">
      <w:start w:val="1"/>
      <w:numFmt w:val="bullet"/>
      <w:lvlText w:val="•"/>
      <w:lvlJc w:val="left"/>
      <w:pPr>
        <w:tabs>
          <w:tab w:val="num" w:pos="5760"/>
        </w:tabs>
        <w:ind w:left="5760" w:hanging="360"/>
      </w:pPr>
      <w:rPr>
        <w:rFonts w:ascii="Franklin Gothic Book" w:hAnsi="Franklin Gothic Book" w:hint="default"/>
      </w:rPr>
    </w:lvl>
    <w:lvl w:ilvl="8" w:tplc="FFFFFFFF">
      <w:start w:val="1"/>
      <w:numFmt w:val="bullet"/>
      <w:lvlText w:val="•"/>
      <w:lvlJc w:val="left"/>
      <w:pPr>
        <w:tabs>
          <w:tab w:val="num" w:pos="6480"/>
        </w:tabs>
        <w:ind w:left="6480" w:hanging="360"/>
      </w:pPr>
      <w:rPr>
        <w:rFonts w:ascii="Franklin Gothic Book" w:hAnsi="Franklin Gothic Book" w:hint="default"/>
      </w:rPr>
    </w:lvl>
  </w:abstractNum>
  <w:abstractNum w:abstractNumId="2" w15:restartNumberingAfterBreak="0">
    <w:nsid w:val="124A6728"/>
    <w:multiLevelType w:val="hybridMultilevel"/>
    <w:tmpl w:val="EC4CD642"/>
    <w:lvl w:ilvl="0" w:tplc="0422000F">
      <w:start w:val="1"/>
      <w:numFmt w:val="decimal"/>
      <w:lvlText w:val="%1."/>
      <w:lvlJc w:val="left"/>
      <w:pPr>
        <w:ind w:left="720" w:hanging="360"/>
      </w:pPr>
      <w:rPr>
        <w:rFonts w:hint="default"/>
      </w:rPr>
    </w:lvl>
    <w:lvl w:ilvl="1" w:tplc="6DBE8A18">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B164E9"/>
    <w:multiLevelType w:val="hybridMultilevel"/>
    <w:tmpl w:val="2C4823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585D60"/>
    <w:multiLevelType w:val="hybridMultilevel"/>
    <w:tmpl w:val="CACEE564"/>
    <w:lvl w:ilvl="0" w:tplc="A970DA04">
      <w:start w:val="1"/>
      <w:numFmt w:val="bullet"/>
      <w:lvlText w:val="•"/>
      <w:lvlJc w:val="left"/>
      <w:pPr>
        <w:tabs>
          <w:tab w:val="num" w:pos="720"/>
        </w:tabs>
        <w:ind w:left="720" w:hanging="360"/>
      </w:pPr>
      <w:rPr>
        <w:rFonts w:ascii="Franklin Gothic Book" w:hAnsi="Franklin Gothic Book" w:hint="default"/>
      </w:rPr>
    </w:lvl>
    <w:lvl w:ilvl="1" w:tplc="52D63BD4">
      <w:start w:val="1"/>
      <w:numFmt w:val="bullet"/>
      <w:lvlText w:val="•"/>
      <w:lvlJc w:val="left"/>
      <w:pPr>
        <w:tabs>
          <w:tab w:val="num" w:pos="1440"/>
        </w:tabs>
        <w:ind w:left="1440" w:hanging="360"/>
      </w:pPr>
      <w:rPr>
        <w:rFonts w:ascii="Franklin Gothic Book" w:hAnsi="Franklin Gothic Book" w:hint="default"/>
      </w:rPr>
    </w:lvl>
    <w:lvl w:ilvl="2" w:tplc="803849C4">
      <w:start w:val="1"/>
      <w:numFmt w:val="bullet"/>
      <w:lvlText w:val="•"/>
      <w:lvlJc w:val="left"/>
      <w:pPr>
        <w:tabs>
          <w:tab w:val="num" w:pos="2160"/>
        </w:tabs>
        <w:ind w:left="2160" w:hanging="360"/>
      </w:pPr>
      <w:rPr>
        <w:rFonts w:ascii="Franklin Gothic Book" w:hAnsi="Franklin Gothic Book" w:hint="default"/>
      </w:rPr>
    </w:lvl>
    <w:lvl w:ilvl="3" w:tplc="33D256C6">
      <w:start w:val="1"/>
      <w:numFmt w:val="bullet"/>
      <w:lvlText w:val="•"/>
      <w:lvlJc w:val="left"/>
      <w:pPr>
        <w:tabs>
          <w:tab w:val="num" w:pos="2880"/>
        </w:tabs>
        <w:ind w:left="2880" w:hanging="360"/>
      </w:pPr>
      <w:rPr>
        <w:rFonts w:ascii="Franklin Gothic Book" w:hAnsi="Franklin Gothic Book" w:hint="default"/>
      </w:rPr>
    </w:lvl>
    <w:lvl w:ilvl="4" w:tplc="7730ED44">
      <w:start w:val="1"/>
      <w:numFmt w:val="bullet"/>
      <w:lvlText w:val="•"/>
      <w:lvlJc w:val="left"/>
      <w:pPr>
        <w:tabs>
          <w:tab w:val="num" w:pos="3600"/>
        </w:tabs>
        <w:ind w:left="3600" w:hanging="360"/>
      </w:pPr>
      <w:rPr>
        <w:rFonts w:ascii="Franklin Gothic Book" w:hAnsi="Franklin Gothic Book" w:hint="default"/>
      </w:rPr>
    </w:lvl>
    <w:lvl w:ilvl="5" w:tplc="0DF6F456">
      <w:start w:val="1"/>
      <w:numFmt w:val="bullet"/>
      <w:lvlText w:val="•"/>
      <w:lvlJc w:val="left"/>
      <w:pPr>
        <w:tabs>
          <w:tab w:val="num" w:pos="4320"/>
        </w:tabs>
        <w:ind w:left="4320" w:hanging="360"/>
      </w:pPr>
      <w:rPr>
        <w:rFonts w:ascii="Franklin Gothic Book" w:hAnsi="Franklin Gothic Book" w:hint="default"/>
      </w:rPr>
    </w:lvl>
    <w:lvl w:ilvl="6" w:tplc="273A36C0">
      <w:start w:val="1"/>
      <w:numFmt w:val="bullet"/>
      <w:lvlText w:val="•"/>
      <w:lvlJc w:val="left"/>
      <w:pPr>
        <w:tabs>
          <w:tab w:val="num" w:pos="5040"/>
        </w:tabs>
        <w:ind w:left="5040" w:hanging="360"/>
      </w:pPr>
      <w:rPr>
        <w:rFonts w:ascii="Franklin Gothic Book" w:hAnsi="Franklin Gothic Book" w:hint="default"/>
      </w:rPr>
    </w:lvl>
    <w:lvl w:ilvl="7" w:tplc="E6A4B984">
      <w:start w:val="1"/>
      <w:numFmt w:val="bullet"/>
      <w:lvlText w:val="•"/>
      <w:lvlJc w:val="left"/>
      <w:pPr>
        <w:tabs>
          <w:tab w:val="num" w:pos="5760"/>
        </w:tabs>
        <w:ind w:left="5760" w:hanging="360"/>
      </w:pPr>
      <w:rPr>
        <w:rFonts w:ascii="Franklin Gothic Book" w:hAnsi="Franklin Gothic Book" w:hint="default"/>
      </w:rPr>
    </w:lvl>
    <w:lvl w:ilvl="8" w:tplc="6AFA7902">
      <w:start w:val="1"/>
      <w:numFmt w:val="bullet"/>
      <w:lvlText w:val="•"/>
      <w:lvlJc w:val="left"/>
      <w:pPr>
        <w:tabs>
          <w:tab w:val="num" w:pos="6480"/>
        </w:tabs>
        <w:ind w:left="6480" w:hanging="360"/>
      </w:pPr>
      <w:rPr>
        <w:rFonts w:ascii="Franklin Gothic Book" w:hAnsi="Franklin Gothic Book" w:hint="default"/>
      </w:rPr>
    </w:lvl>
  </w:abstractNum>
  <w:abstractNum w:abstractNumId="5" w15:restartNumberingAfterBreak="0">
    <w:nsid w:val="206A2B0C"/>
    <w:multiLevelType w:val="hybridMultilevel"/>
    <w:tmpl w:val="65D62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4C57A2"/>
    <w:multiLevelType w:val="hybridMultilevel"/>
    <w:tmpl w:val="468E3C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BD7A2D"/>
    <w:multiLevelType w:val="hybridMultilevel"/>
    <w:tmpl w:val="CF7ECA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E163535"/>
    <w:multiLevelType w:val="hybridMultilevel"/>
    <w:tmpl w:val="C016B6C2"/>
    <w:lvl w:ilvl="0" w:tplc="EC7AC28A">
      <w:numFmt w:val="bullet"/>
      <w:lvlText w:val="•"/>
      <w:lvlJc w:val="left"/>
      <w:pPr>
        <w:ind w:left="780" w:hanging="360"/>
      </w:pPr>
      <w:rPr>
        <w:rFonts w:ascii="Times New Roman" w:eastAsia="MS Mincho"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15:restartNumberingAfterBreak="0">
    <w:nsid w:val="2FF51649"/>
    <w:multiLevelType w:val="hybridMultilevel"/>
    <w:tmpl w:val="A2A2987A"/>
    <w:lvl w:ilvl="0" w:tplc="EA24124C">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50AF5"/>
    <w:multiLevelType w:val="multilevel"/>
    <w:tmpl w:val="62B63EC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4601374"/>
    <w:multiLevelType w:val="hybridMultilevel"/>
    <w:tmpl w:val="E86AD3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FE254BC"/>
    <w:multiLevelType w:val="hybridMultilevel"/>
    <w:tmpl w:val="0F64C4A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50DB3306"/>
    <w:multiLevelType w:val="hybridMultilevel"/>
    <w:tmpl w:val="65D62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517E80"/>
    <w:multiLevelType w:val="hybridMultilevel"/>
    <w:tmpl w:val="9D0694F4"/>
    <w:lvl w:ilvl="0" w:tplc="FB52FC7A">
      <w:numFmt w:val="bullet"/>
      <w:lvlText w:val="•"/>
      <w:lvlJc w:val="left"/>
      <w:pPr>
        <w:ind w:left="420" w:hanging="360"/>
      </w:pPr>
      <w:rPr>
        <w:rFonts w:ascii="Times New Roman" w:eastAsia="MS Mincho"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5" w15:restartNumberingAfterBreak="0">
    <w:nsid w:val="57A80650"/>
    <w:multiLevelType w:val="hybridMultilevel"/>
    <w:tmpl w:val="9EB4E7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8062CB7"/>
    <w:multiLevelType w:val="hybridMultilevel"/>
    <w:tmpl w:val="0A12B4E4"/>
    <w:lvl w:ilvl="0" w:tplc="08090001">
      <w:start w:val="1"/>
      <w:numFmt w:val="bullet"/>
      <w:lvlText w:val=""/>
      <w:lvlJc w:val="left"/>
      <w:pPr>
        <w:ind w:left="720" w:hanging="360"/>
      </w:pPr>
      <w:rPr>
        <w:rFonts w:ascii="Symbol" w:hAnsi="Symbol" w:hint="default"/>
      </w:rPr>
    </w:lvl>
    <w:lvl w:ilvl="1" w:tplc="2E18935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A60EE4"/>
    <w:multiLevelType w:val="hybridMultilevel"/>
    <w:tmpl w:val="0716228E"/>
    <w:lvl w:ilvl="0" w:tplc="A970DA04">
      <w:start w:val="1"/>
      <w:numFmt w:val="bullet"/>
      <w:lvlText w:val="•"/>
      <w:lvlJc w:val="left"/>
      <w:pPr>
        <w:tabs>
          <w:tab w:val="num" w:pos="720"/>
        </w:tabs>
        <w:ind w:left="720" w:hanging="360"/>
      </w:pPr>
      <w:rPr>
        <w:rFonts w:ascii="Franklin Gothic Book" w:hAnsi="Franklin Gothic Book"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EED68A9"/>
    <w:multiLevelType w:val="hybridMultilevel"/>
    <w:tmpl w:val="DF183CDC"/>
    <w:lvl w:ilvl="0" w:tplc="FB52FC7A">
      <w:numFmt w:val="bullet"/>
      <w:lvlText w:val="•"/>
      <w:lvlJc w:val="left"/>
      <w:pPr>
        <w:ind w:left="4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2BF79AF"/>
    <w:multiLevelType w:val="hybridMultilevel"/>
    <w:tmpl w:val="90907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5A5428"/>
    <w:multiLevelType w:val="hybridMultilevel"/>
    <w:tmpl w:val="705AB7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3CC2FB5"/>
    <w:multiLevelType w:val="hybridMultilevel"/>
    <w:tmpl w:val="CBE22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7F75F3"/>
    <w:multiLevelType w:val="hybridMultilevel"/>
    <w:tmpl w:val="057246B0"/>
    <w:lvl w:ilvl="0" w:tplc="2C6CA4B8">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Franklin Gothic Book" w:hAnsi="Franklin Gothic Book" w:hint="default"/>
      </w:rPr>
    </w:lvl>
    <w:lvl w:ilvl="2" w:tplc="FFFFFFFF">
      <w:start w:val="1"/>
      <w:numFmt w:val="bullet"/>
      <w:lvlText w:val="•"/>
      <w:lvlJc w:val="left"/>
      <w:pPr>
        <w:tabs>
          <w:tab w:val="num" w:pos="2160"/>
        </w:tabs>
        <w:ind w:left="2160" w:hanging="360"/>
      </w:pPr>
      <w:rPr>
        <w:rFonts w:ascii="Franklin Gothic Book" w:hAnsi="Franklin Gothic Book" w:hint="default"/>
      </w:rPr>
    </w:lvl>
    <w:lvl w:ilvl="3" w:tplc="FFFFFFFF">
      <w:start w:val="1"/>
      <w:numFmt w:val="bullet"/>
      <w:lvlText w:val="•"/>
      <w:lvlJc w:val="left"/>
      <w:pPr>
        <w:tabs>
          <w:tab w:val="num" w:pos="2880"/>
        </w:tabs>
        <w:ind w:left="2880" w:hanging="360"/>
      </w:pPr>
      <w:rPr>
        <w:rFonts w:ascii="Franklin Gothic Book" w:hAnsi="Franklin Gothic Book" w:hint="default"/>
      </w:rPr>
    </w:lvl>
    <w:lvl w:ilvl="4" w:tplc="FFFFFFFF">
      <w:start w:val="1"/>
      <w:numFmt w:val="bullet"/>
      <w:lvlText w:val="•"/>
      <w:lvlJc w:val="left"/>
      <w:pPr>
        <w:tabs>
          <w:tab w:val="num" w:pos="3600"/>
        </w:tabs>
        <w:ind w:left="3600" w:hanging="360"/>
      </w:pPr>
      <w:rPr>
        <w:rFonts w:ascii="Franklin Gothic Book" w:hAnsi="Franklin Gothic Book" w:hint="default"/>
      </w:rPr>
    </w:lvl>
    <w:lvl w:ilvl="5" w:tplc="FFFFFFFF">
      <w:start w:val="1"/>
      <w:numFmt w:val="bullet"/>
      <w:lvlText w:val="•"/>
      <w:lvlJc w:val="left"/>
      <w:pPr>
        <w:tabs>
          <w:tab w:val="num" w:pos="4320"/>
        </w:tabs>
        <w:ind w:left="4320" w:hanging="360"/>
      </w:pPr>
      <w:rPr>
        <w:rFonts w:ascii="Franklin Gothic Book" w:hAnsi="Franklin Gothic Book" w:hint="default"/>
      </w:rPr>
    </w:lvl>
    <w:lvl w:ilvl="6" w:tplc="FFFFFFFF">
      <w:start w:val="1"/>
      <w:numFmt w:val="bullet"/>
      <w:lvlText w:val="•"/>
      <w:lvlJc w:val="left"/>
      <w:pPr>
        <w:tabs>
          <w:tab w:val="num" w:pos="5040"/>
        </w:tabs>
        <w:ind w:left="5040" w:hanging="360"/>
      </w:pPr>
      <w:rPr>
        <w:rFonts w:ascii="Franklin Gothic Book" w:hAnsi="Franklin Gothic Book" w:hint="default"/>
      </w:rPr>
    </w:lvl>
    <w:lvl w:ilvl="7" w:tplc="FFFFFFFF">
      <w:start w:val="1"/>
      <w:numFmt w:val="bullet"/>
      <w:lvlText w:val="•"/>
      <w:lvlJc w:val="left"/>
      <w:pPr>
        <w:tabs>
          <w:tab w:val="num" w:pos="5760"/>
        </w:tabs>
        <w:ind w:left="5760" w:hanging="360"/>
      </w:pPr>
      <w:rPr>
        <w:rFonts w:ascii="Franklin Gothic Book" w:hAnsi="Franklin Gothic Book" w:hint="default"/>
      </w:rPr>
    </w:lvl>
    <w:lvl w:ilvl="8" w:tplc="FFFFFFFF">
      <w:start w:val="1"/>
      <w:numFmt w:val="bullet"/>
      <w:lvlText w:val="•"/>
      <w:lvlJc w:val="left"/>
      <w:pPr>
        <w:tabs>
          <w:tab w:val="num" w:pos="6480"/>
        </w:tabs>
        <w:ind w:left="6480" w:hanging="360"/>
      </w:pPr>
      <w:rPr>
        <w:rFonts w:ascii="Franklin Gothic Book" w:hAnsi="Franklin Gothic Book" w:hint="default"/>
      </w:rPr>
    </w:lvl>
  </w:abstractNum>
  <w:abstractNum w:abstractNumId="23" w15:restartNumberingAfterBreak="0">
    <w:nsid w:val="7E6F4CA5"/>
    <w:multiLevelType w:val="hybridMultilevel"/>
    <w:tmpl w:val="3F38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116A9"/>
    <w:multiLevelType w:val="multilevel"/>
    <w:tmpl w:val="E278D82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9C60A2"/>
    <w:multiLevelType w:val="hybridMultilevel"/>
    <w:tmpl w:val="F3E08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10375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4919888">
    <w:abstractNumId w:val="0"/>
  </w:num>
  <w:num w:numId="3" w16cid:durableId="1227491364">
    <w:abstractNumId w:val="23"/>
  </w:num>
  <w:num w:numId="4" w16cid:durableId="95442794">
    <w:abstractNumId w:val="16"/>
  </w:num>
  <w:num w:numId="5" w16cid:durableId="1634406849">
    <w:abstractNumId w:val="9"/>
  </w:num>
  <w:num w:numId="6" w16cid:durableId="1459648119">
    <w:abstractNumId w:val="5"/>
  </w:num>
  <w:num w:numId="7" w16cid:durableId="681663858">
    <w:abstractNumId w:val="13"/>
  </w:num>
  <w:num w:numId="8" w16cid:durableId="1349719696">
    <w:abstractNumId w:val="21"/>
  </w:num>
  <w:num w:numId="9" w16cid:durableId="1782919792">
    <w:abstractNumId w:val="19"/>
  </w:num>
  <w:num w:numId="10" w16cid:durableId="1836415883">
    <w:abstractNumId w:val="10"/>
  </w:num>
  <w:num w:numId="11" w16cid:durableId="1984651578">
    <w:abstractNumId w:val="4"/>
  </w:num>
  <w:num w:numId="12" w16cid:durableId="624654684">
    <w:abstractNumId w:val="6"/>
  </w:num>
  <w:num w:numId="13" w16cid:durableId="2055764363">
    <w:abstractNumId w:val="7"/>
  </w:num>
  <w:num w:numId="14" w16cid:durableId="74010294">
    <w:abstractNumId w:val="17"/>
  </w:num>
  <w:num w:numId="15" w16cid:durableId="1319043591">
    <w:abstractNumId w:val="22"/>
  </w:num>
  <w:num w:numId="16" w16cid:durableId="130488781">
    <w:abstractNumId w:val="1"/>
  </w:num>
  <w:num w:numId="17" w16cid:durableId="825433163">
    <w:abstractNumId w:val="3"/>
  </w:num>
  <w:num w:numId="18" w16cid:durableId="1261258514">
    <w:abstractNumId w:val="12"/>
  </w:num>
  <w:num w:numId="19" w16cid:durableId="1046416333">
    <w:abstractNumId w:val="8"/>
  </w:num>
  <w:num w:numId="20" w16cid:durableId="118649216">
    <w:abstractNumId w:val="25"/>
  </w:num>
  <w:num w:numId="21" w16cid:durableId="92288260">
    <w:abstractNumId w:val="2"/>
  </w:num>
  <w:num w:numId="22" w16cid:durableId="1361780889">
    <w:abstractNumId w:val="11"/>
  </w:num>
  <w:num w:numId="23" w16cid:durableId="111676886">
    <w:abstractNumId w:val="14"/>
  </w:num>
  <w:num w:numId="24" w16cid:durableId="2069374886">
    <w:abstractNumId w:val="15"/>
  </w:num>
  <w:num w:numId="25" w16cid:durableId="1278220737">
    <w:abstractNumId w:val="20"/>
  </w:num>
  <w:num w:numId="26" w16cid:durableId="158730140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3B"/>
    <w:rsid w:val="00006930"/>
    <w:rsid w:val="00010207"/>
    <w:rsid w:val="0001091F"/>
    <w:rsid w:val="000112C0"/>
    <w:rsid w:val="00013140"/>
    <w:rsid w:val="00013A21"/>
    <w:rsid w:val="000150CF"/>
    <w:rsid w:val="00015997"/>
    <w:rsid w:val="0002173E"/>
    <w:rsid w:val="0002390D"/>
    <w:rsid w:val="00023C8E"/>
    <w:rsid w:val="00024472"/>
    <w:rsid w:val="000279B1"/>
    <w:rsid w:val="00032F9B"/>
    <w:rsid w:val="00033B70"/>
    <w:rsid w:val="00035B20"/>
    <w:rsid w:val="0005197E"/>
    <w:rsid w:val="00057040"/>
    <w:rsid w:val="00063E62"/>
    <w:rsid w:val="00070342"/>
    <w:rsid w:val="000748AC"/>
    <w:rsid w:val="000748F0"/>
    <w:rsid w:val="00084F80"/>
    <w:rsid w:val="000851FD"/>
    <w:rsid w:val="00085CDF"/>
    <w:rsid w:val="00087AE0"/>
    <w:rsid w:val="000904A6"/>
    <w:rsid w:val="00091189"/>
    <w:rsid w:val="00092BBF"/>
    <w:rsid w:val="00096C9E"/>
    <w:rsid w:val="000A10FB"/>
    <w:rsid w:val="000A19D4"/>
    <w:rsid w:val="000A2C6F"/>
    <w:rsid w:val="000A6075"/>
    <w:rsid w:val="000B1551"/>
    <w:rsid w:val="000B2A6A"/>
    <w:rsid w:val="000B32A6"/>
    <w:rsid w:val="000C09B4"/>
    <w:rsid w:val="000C4E72"/>
    <w:rsid w:val="000D2AF4"/>
    <w:rsid w:val="000D2BAE"/>
    <w:rsid w:val="000D3C5D"/>
    <w:rsid w:val="000D44E1"/>
    <w:rsid w:val="000D73F4"/>
    <w:rsid w:val="000E020A"/>
    <w:rsid w:val="000E1A37"/>
    <w:rsid w:val="000E39E8"/>
    <w:rsid w:val="000F4AA7"/>
    <w:rsid w:val="000F6459"/>
    <w:rsid w:val="0010168B"/>
    <w:rsid w:val="00101A03"/>
    <w:rsid w:val="00113A7E"/>
    <w:rsid w:val="00122373"/>
    <w:rsid w:val="00123090"/>
    <w:rsid w:val="00125557"/>
    <w:rsid w:val="00126880"/>
    <w:rsid w:val="00134A94"/>
    <w:rsid w:val="00140E46"/>
    <w:rsid w:val="001422E7"/>
    <w:rsid w:val="001426C4"/>
    <w:rsid w:val="00144407"/>
    <w:rsid w:val="001448AA"/>
    <w:rsid w:val="0014683C"/>
    <w:rsid w:val="00146A3B"/>
    <w:rsid w:val="00147114"/>
    <w:rsid w:val="00152558"/>
    <w:rsid w:val="00153645"/>
    <w:rsid w:val="001546F5"/>
    <w:rsid w:val="001557CC"/>
    <w:rsid w:val="00170503"/>
    <w:rsid w:val="00174B91"/>
    <w:rsid w:val="00177EC3"/>
    <w:rsid w:val="00182EAB"/>
    <w:rsid w:val="0018311C"/>
    <w:rsid w:val="001A17E2"/>
    <w:rsid w:val="001A1FC0"/>
    <w:rsid w:val="001A5D9C"/>
    <w:rsid w:val="001A6C2D"/>
    <w:rsid w:val="001B499E"/>
    <w:rsid w:val="001B58FD"/>
    <w:rsid w:val="001C38C3"/>
    <w:rsid w:val="001C711A"/>
    <w:rsid w:val="001D2956"/>
    <w:rsid w:val="001D7B48"/>
    <w:rsid w:val="001E101A"/>
    <w:rsid w:val="001E4AAA"/>
    <w:rsid w:val="001E4B24"/>
    <w:rsid w:val="001F0CBC"/>
    <w:rsid w:val="001F11CB"/>
    <w:rsid w:val="00206051"/>
    <w:rsid w:val="0020744F"/>
    <w:rsid w:val="00210739"/>
    <w:rsid w:val="00210E2D"/>
    <w:rsid w:val="00215B92"/>
    <w:rsid w:val="00216191"/>
    <w:rsid w:val="00222EF8"/>
    <w:rsid w:val="00223C1E"/>
    <w:rsid w:val="0022625A"/>
    <w:rsid w:val="002273CD"/>
    <w:rsid w:val="00233361"/>
    <w:rsid w:val="0023377D"/>
    <w:rsid w:val="00244E62"/>
    <w:rsid w:val="0025176A"/>
    <w:rsid w:val="00254955"/>
    <w:rsid w:val="00254C1B"/>
    <w:rsid w:val="002571D3"/>
    <w:rsid w:val="00257DCE"/>
    <w:rsid w:val="00263841"/>
    <w:rsid w:val="0027098C"/>
    <w:rsid w:val="0028039F"/>
    <w:rsid w:val="00284578"/>
    <w:rsid w:val="00286995"/>
    <w:rsid w:val="00287201"/>
    <w:rsid w:val="00287A96"/>
    <w:rsid w:val="00291A43"/>
    <w:rsid w:val="002A32B7"/>
    <w:rsid w:val="002A4B1B"/>
    <w:rsid w:val="002A5073"/>
    <w:rsid w:val="002A5391"/>
    <w:rsid w:val="002B161D"/>
    <w:rsid w:val="002C1065"/>
    <w:rsid w:val="002C1B1D"/>
    <w:rsid w:val="002C67F8"/>
    <w:rsid w:val="002C6F25"/>
    <w:rsid w:val="002D4343"/>
    <w:rsid w:val="002D7F64"/>
    <w:rsid w:val="002F165F"/>
    <w:rsid w:val="002F5CDD"/>
    <w:rsid w:val="00304179"/>
    <w:rsid w:val="0031161F"/>
    <w:rsid w:val="003200BA"/>
    <w:rsid w:val="00320341"/>
    <w:rsid w:val="003213C7"/>
    <w:rsid w:val="003241A0"/>
    <w:rsid w:val="003269C4"/>
    <w:rsid w:val="00327179"/>
    <w:rsid w:val="00331C9D"/>
    <w:rsid w:val="00346730"/>
    <w:rsid w:val="00352E8C"/>
    <w:rsid w:val="003538AD"/>
    <w:rsid w:val="00356238"/>
    <w:rsid w:val="00357F69"/>
    <w:rsid w:val="0036341D"/>
    <w:rsid w:val="00365526"/>
    <w:rsid w:val="0036775A"/>
    <w:rsid w:val="00371E8C"/>
    <w:rsid w:val="0037704C"/>
    <w:rsid w:val="00384B7C"/>
    <w:rsid w:val="003876D5"/>
    <w:rsid w:val="00387AE2"/>
    <w:rsid w:val="00390183"/>
    <w:rsid w:val="003925E9"/>
    <w:rsid w:val="003A2269"/>
    <w:rsid w:val="003A23B8"/>
    <w:rsid w:val="003A56E1"/>
    <w:rsid w:val="003B13F0"/>
    <w:rsid w:val="003B1B86"/>
    <w:rsid w:val="003B5A58"/>
    <w:rsid w:val="003B5C04"/>
    <w:rsid w:val="003C16BC"/>
    <w:rsid w:val="003C1E47"/>
    <w:rsid w:val="003C273C"/>
    <w:rsid w:val="003E077C"/>
    <w:rsid w:val="003E0A10"/>
    <w:rsid w:val="003F0154"/>
    <w:rsid w:val="003F1746"/>
    <w:rsid w:val="003F22BC"/>
    <w:rsid w:val="004047CE"/>
    <w:rsid w:val="00404EFB"/>
    <w:rsid w:val="004077A1"/>
    <w:rsid w:val="00411713"/>
    <w:rsid w:val="00415829"/>
    <w:rsid w:val="00415B2C"/>
    <w:rsid w:val="004258DC"/>
    <w:rsid w:val="00426786"/>
    <w:rsid w:val="004351DD"/>
    <w:rsid w:val="0044171D"/>
    <w:rsid w:val="004434A3"/>
    <w:rsid w:val="00447001"/>
    <w:rsid w:val="00447626"/>
    <w:rsid w:val="00447883"/>
    <w:rsid w:val="00452952"/>
    <w:rsid w:val="004531F8"/>
    <w:rsid w:val="00455828"/>
    <w:rsid w:val="00456770"/>
    <w:rsid w:val="00460D14"/>
    <w:rsid w:val="00461C49"/>
    <w:rsid w:val="0046215A"/>
    <w:rsid w:val="0046551D"/>
    <w:rsid w:val="0046660B"/>
    <w:rsid w:val="00471D32"/>
    <w:rsid w:val="00475AC6"/>
    <w:rsid w:val="004802CE"/>
    <w:rsid w:val="00482604"/>
    <w:rsid w:val="00491FE0"/>
    <w:rsid w:val="00492C18"/>
    <w:rsid w:val="0049721D"/>
    <w:rsid w:val="004A2DBE"/>
    <w:rsid w:val="004A708D"/>
    <w:rsid w:val="004A72AB"/>
    <w:rsid w:val="004B1AD8"/>
    <w:rsid w:val="004B247D"/>
    <w:rsid w:val="004B3957"/>
    <w:rsid w:val="004B638F"/>
    <w:rsid w:val="004C4D20"/>
    <w:rsid w:val="004C68DD"/>
    <w:rsid w:val="004C7E85"/>
    <w:rsid w:val="004D0FAE"/>
    <w:rsid w:val="004D328E"/>
    <w:rsid w:val="004D5A84"/>
    <w:rsid w:val="004D60B6"/>
    <w:rsid w:val="004E116D"/>
    <w:rsid w:val="004E2453"/>
    <w:rsid w:val="004E6466"/>
    <w:rsid w:val="004F22A9"/>
    <w:rsid w:val="004F2DE7"/>
    <w:rsid w:val="004F65BB"/>
    <w:rsid w:val="004F73A1"/>
    <w:rsid w:val="004F7C6A"/>
    <w:rsid w:val="00501758"/>
    <w:rsid w:val="00502638"/>
    <w:rsid w:val="005030A2"/>
    <w:rsid w:val="00504ED9"/>
    <w:rsid w:val="00507F7D"/>
    <w:rsid w:val="00511383"/>
    <w:rsid w:val="00511CD3"/>
    <w:rsid w:val="005132F7"/>
    <w:rsid w:val="005168AF"/>
    <w:rsid w:val="00517872"/>
    <w:rsid w:val="00520D83"/>
    <w:rsid w:val="00521172"/>
    <w:rsid w:val="00521D2D"/>
    <w:rsid w:val="005302ED"/>
    <w:rsid w:val="00535A18"/>
    <w:rsid w:val="00546632"/>
    <w:rsid w:val="00552298"/>
    <w:rsid w:val="005572FB"/>
    <w:rsid w:val="00567207"/>
    <w:rsid w:val="00570B06"/>
    <w:rsid w:val="005730B5"/>
    <w:rsid w:val="005779B5"/>
    <w:rsid w:val="00583554"/>
    <w:rsid w:val="00584582"/>
    <w:rsid w:val="00584C15"/>
    <w:rsid w:val="00586656"/>
    <w:rsid w:val="005908FF"/>
    <w:rsid w:val="0059120F"/>
    <w:rsid w:val="00596352"/>
    <w:rsid w:val="005974A4"/>
    <w:rsid w:val="005A087A"/>
    <w:rsid w:val="005A1D77"/>
    <w:rsid w:val="005A3274"/>
    <w:rsid w:val="005A3FD0"/>
    <w:rsid w:val="005A5BD6"/>
    <w:rsid w:val="005B1C44"/>
    <w:rsid w:val="005B3831"/>
    <w:rsid w:val="005B577E"/>
    <w:rsid w:val="005B7DF0"/>
    <w:rsid w:val="005C68DB"/>
    <w:rsid w:val="005D12B2"/>
    <w:rsid w:val="005E2E37"/>
    <w:rsid w:val="005E3CF8"/>
    <w:rsid w:val="005E3D00"/>
    <w:rsid w:val="005F09D2"/>
    <w:rsid w:val="005F3E5B"/>
    <w:rsid w:val="005F58F0"/>
    <w:rsid w:val="006003DA"/>
    <w:rsid w:val="006028DC"/>
    <w:rsid w:val="00604C5D"/>
    <w:rsid w:val="006052B6"/>
    <w:rsid w:val="00612216"/>
    <w:rsid w:val="00617565"/>
    <w:rsid w:val="00620FE1"/>
    <w:rsid w:val="00622093"/>
    <w:rsid w:val="00622841"/>
    <w:rsid w:val="00631984"/>
    <w:rsid w:val="006354C2"/>
    <w:rsid w:val="00636A88"/>
    <w:rsid w:val="0064046A"/>
    <w:rsid w:val="0064266C"/>
    <w:rsid w:val="0064423B"/>
    <w:rsid w:val="00646F41"/>
    <w:rsid w:val="006477A7"/>
    <w:rsid w:val="00650CAF"/>
    <w:rsid w:val="006510F1"/>
    <w:rsid w:val="00657DBB"/>
    <w:rsid w:val="00670B93"/>
    <w:rsid w:val="0067151A"/>
    <w:rsid w:val="006750CF"/>
    <w:rsid w:val="00680B02"/>
    <w:rsid w:val="00682DE0"/>
    <w:rsid w:val="00684BC9"/>
    <w:rsid w:val="00693C1F"/>
    <w:rsid w:val="006A11E2"/>
    <w:rsid w:val="006A1C88"/>
    <w:rsid w:val="006A2502"/>
    <w:rsid w:val="006A374C"/>
    <w:rsid w:val="006A4FB5"/>
    <w:rsid w:val="006A6CF2"/>
    <w:rsid w:val="006B0DBA"/>
    <w:rsid w:val="006B5D51"/>
    <w:rsid w:val="006C0B43"/>
    <w:rsid w:val="006C143B"/>
    <w:rsid w:val="006C1E2E"/>
    <w:rsid w:val="006C44BE"/>
    <w:rsid w:val="006C5DE4"/>
    <w:rsid w:val="006C7520"/>
    <w:rsid w:val="006D0B2D"/>
    <w:rsid w:val="006D49FE"/>
    <w:rsid w:val="006E0699"/>
    <w:rsid w:val="006E7AC4"/>
    <w:rsid w:val="006E7DFA"/>
    <w:rsid w:val="006F3601"/>
    <w:rsid w:val="006F43BE"/>
    <w:rsid w:val="0071074D"/>
    <w:rsid w:val="0071551E"/>
    <w:rsid w:val="00722EDF"/>
    <w:rsid w:val="0072771F"/>
    <w:rsid w:val="00731C62"/>
    <w:rsid w:val="00735A89"/>
    <w:rsid w:val="00736480"/>
    <w:rsid w:val="00740B22"/>
    <w:rsid w:val="00741CF4"/>
    <w:rsid w:val="007438CE"/>
    <w:rsid w:val="00743973"/>
    <w:rsid w:val="0074422B"/>
    <w:rsid w:val="0075080C"/>
    <w:rsid w:val="00753453"/>
    <w:rsid w:val="007606C9"/>
    <w:rsid w:val="00774EA2"/>
    <w:rsid w:val="0078432F"/>
    <w:rsid w:val="007937C5"/>
    <w:rsid w:val="00796306"/>
    <w:rsid w:val="00797F14"/>
    <w:rsid w:val="007A3996"/>
    <w:rsid w:val="007A3D52"/>
    <w:rsid w:val="007A679F"/>
    <w:rsid w:val="007A6C7D"/>
    <w:rsid w:val="007B5703"/>
    <w:rsid w:val="007B6859"/>
    <w:rsid w:val="007C3964"/>
    <w:rsid w:val="007C4162"/>
    <w:rsid w:val="007D092D"/>
    <w:rsid w:val="007D21C1"/>
    <w:rsid w:val="007D7C46"/>
    <w:rsid w:val="007E3BDB"/>
    <w:rsid w:val="007E4BF1"/>
    <w:rsid w:val="007E6973"/>
    <w:rsid w:val="007F2E6A"/>
    <w:rsid w:val="00804897"/>
    <w:rsid w:val="00805132"/>
    <w:rsid w:val="00806372"/>
    <w:rsid w:val="00807CFC"/>
    <w:rsid w:val="00811035"/>
    <w:rsid w:val="008164AD"/>
    <w:rsid w:val="00816D3A"/>
    <w:rsid w:val="00832A87"/>
    <w:rsid w:val="00836808"/>
    <w:rsid w:val="00845163"/>
    <w:rsid w:val="00850C57"/>
    <w:rsid w:val="00852B0A"/>
    <w:rsid w:val="008600D8"/>
    <w:rsid w:val="00860819"/>
    <w:rsid w:val="00867B54"/>
    <w:rsid w:val="008759B9"/>
    <w:rsid w:val="00882D44"/>
    <w:rsid w:val="00885482"/>
    <w:rsid w:val="00886E5D"/>
    <w:rsid w:val="00892565"/>
    <w:rsid w:val="00896BD6"/>
    <w:rsid w:val="00897330"/>
    <w:rsid w:val="008A49B5"/>
    <w:rsid w:val="008A75F5"/>
    <w:rsid w:val="008B33A8"/>
    <w:rsid w:val="008B3C45"/>
    <w:rsid w:val="008B647A"/>
    <w:rsid w:val="008C1653"/>
    <w:rsid w:val="008C3E85"/>
    <w:rsid w:val="008C69B4"/>
    <w:rsid w:val="008E7B06"/>
    <w:rsid w:val="008F4B00"/>
    <w:rsid w:val="00903131"/>
    <w:rsid w:val="009066FA"/>
    <w:rsid w:val="00907492"/>
    <w:rsid w:val="009121FF"/>
    <w:rsid w:val="0091431C"/>
    <w:rsid w:val="0091715C"/>
    <w:rsid w:val="00925C96"/>
    <w:rsid w:val="009311B8"/>
    <w:rsid w:val="009330D1"/>
    <w:rsid w:val="00933394"/>
    <w:rsid w:val="00935D88"/>
    <w:rsid w:val="009364AE"/>
    <w:rsid w:val="00945BB9"/>
    <w:rsid w:val="00953E8C"/>
    <w:rsid w:val="00957F39"/>
    <w:rsid w:val="00960E33"/>
    <w:rsid w:val="00961EE2"/>
    <w:rsid w:val="00962418"/>
    <w:rsid w:val="009658FF"/>
    <w:rsid w:val="0097095A"/>
    <w:rsid w:val="00980A57"/>
    <w:rsid w:val="00985007"/>
    <w:rsid w:val="00991486"/>
    <w:rsid w:val="00991861"/>
    <w:rsid w:val="00993270"/>
    <w:rsid w:val="009970DB"/>
    <w:rsid w:val="00997165"/>
    <w:rsid w:val="009A2FBC"/>
    <w:rsid w:val="009A5808"/>
    <w:rsid w:val="009A64B3"/>
    <w:rsid w:val="009A6C33"/>
    <w:rsid w:val="009B089B"/>
    <w:rsid w:val="009B49AE"/>
    <w:rsid w:val="009B772D"/>
    <w:rsid w:val="009B79CE"/>
    <w:rsid w:val="009D495F"/>
    <w:rsid w:val="009E1CD0"/>
    <w:rsid w:val="009E3F3D"/>
    <w:rsid w:val="009E66F1"/>
    <w:rsid w:val="009F13EB"/>
    <w:rsid w:val="009F17DE"/>
    <w:rsid w:val="00A000E5"/>
    <w:rsid w:val="00A027C5"/>
    <w:rsid w:val="00A02839"/>
    <w:rsid w:val="00A0323B"/>
    <w:rsid w:val="00A0444A"/>
    <w:rsid w:val="00A04CF3"/>
    <w:rsid w:val="00A11E06"/>
    <w:rsid w:val="00A20524"/>
    <w:rsid w:val="00A22902"/>
    <w:rsid w:val="00A2434E"/>
    <w:rsid w:val="00A263CC"/>
    <w:rsid w:val="00A33519"/>
    <w:rsid w:val="00A34BB6"/>
    <w:rsid w:val="00A41B1E"/>
    <w:rsid w:val="00A44623"/>
    <w:rsid w:val="00A4675F"/>
    <w:rsid w:val="00A524A6"/>
    <w:rsid w:val="00A60669"/>
    <w:rsid w:val="00A62B2D"/>
    <w:rsid w:val="00A6360E"/>
    <w:rsid w:val="00A66207"/>
    <w:rsid w:val="00A70274"/>
    <w:rsid w:val="00A704E8"/>
    <w:rsid w:val="00A71E74"/>
    <w:rsid w:val="00A73034"/>
    <w:rsid w:val="00A77227"/>
    <w:rsid w:val="00A82D0C"/>
    <w:rsid w:val="00A87C9F"/>
    <w:rsid w:val="00A94591"/>
    <w:rsid w:val="00AA12CB"/>
    <w:rsid w:val="00AA3C3D"/>
    <w:rsid w:val="00AA3ECF"/>
    <w:rsid w:val="00AA4188"/>
    <w:rsid w:val="00AA4344"/>
    <w:rsid w:val="00AA7607"/>
    <w:rsid w:val="00AA7D0B"/>
    <w:rsid w:val="00AB4A86"/>
    <w:rsid w:val="00AB787A"/>
    <w:rsid w:val="00AC32BA"/>
    <w:rsid w:val="00AD13F4"/>
    <w:rsid w:val="00AD3595"/>
    <w:rsid w:val="00AE1813"/>
    <w:rsid w:val="00AE530E"/>
    <w:rsid w:val="00AF13D5"/>
    <w:rsid w:val="00AF4248"/>
    <w:rsid w:val="00AF7575"/>
    <w:rsid w:val="00B0192C"/>
    <w:rsid w:val="00B11ED3"/>
    <w:rsid w:val="00B22769"/>
    <w:rsid w:val="00B26F3A"/>
    <w:rsid w:val="00B27D2D"/>
    <w:rsid w:val="00B317F7"/>
    <w:rsid w:val="00B35BA5"/>
    <w:rsid w:val="00B376ED"/>
    <w:rsid w:val="00B405C5"/>
    <w:rsid w:val="00B421A4"/>
    <w:rsid w:val="00B47A5F"/>
    <w:rsid w:val="00B523A3"/>
    <w:rsid w:val="00B53D21"/>
    <w:rsid w:val="00B54FC3"/>
    <w:rsid w:val="00B56EE5"/>
    <w:rsid w:val="00B605E3"/>
    <w:rsid w:val="00B6305A"/>
    <w:rsid w:val="00B630AC"/>
    <w:rsid w:val="00B7127B"/>
    <w:rsid w:val="00B71444"/>
    <w:rsid w:val="00B7590F"/>
    <w:rsid w:val="00B76AC9"/>
    <w:rsid w:val="00B83AC7"/>
    <w:rsid w:val="00B859AD"/>
    <w:rsid w:val="00B908A0"/>
    <w:rsid w:val="00B91B44"/>
    <w:rsid w:val="00B94B16"/>
    <w:rsid w:val="00BA1E77"/>
    <w:rsid w:val="00BA29A3"/>
    <w:rsid w:val="00BA34F2"/>
    <w:rsid w:val="00BA5BBF"/>
    <w:rsid w:val="00BA73F1"/>
    <w:rsid w:val="00BA778E"/>
    <w:rsid w:val="00BB6588"/>
    <w:rsid w:val="00BC0658"/>
    <w:rsid w:val="00BC3FD5"/>
    <w:rsid w:val="00BC7BA8"/>
    <w:rsid w:val="00BD0A34"/>
    <w:rsid w:val="00BD18AE"/>
    <w:rsid w:val="00BD6258"/>
    <w:rsid w:val="00BD6BC0"/>
    <w:rsid w:val="00BE4CC4"/>
    <w:rsid w:val="00BE69BC"/>
    <w:rsid w:val="00BF44DE"/>
    <w:rsid w:val="00BF5ED3"/>
    <w:rsid w:val="00BF6012"/>
    <w:rsid w:val="00C0153B"/>
    <w:rsid w:val="00C01DF2"/>
    <w:rsid w:val="00C0405A"/>
    <w:rsid w:val="00C04BAA"/>
    <w:rsid w:val="00C05ACC"/>
    <w:rsid w:val="00C163A8"/>
    <w:rsid w:val="00C170A3"/>
    <w:rsid w:val="00C21545"/>
    <w:rsid w:val="00C23852"/>
    <w:rsid w:val="00C26F53"/>
    <w:rsid w:val="00C307C8"/>
    <w:rsid w:val="00C330D7"/>
    <w:rsid w:val="00C35DD6"/>
    <w:rsid w:val="00C36CFA"/>
    <w:rsid w:val="00C41EA0"/>
    <w:rsid w:val="00C43896"/>
    <w:rsid w:val="00C45806"/>
    <w:rsid w:val="00C46CD8"/>
    <w:rsid w:val="00C50F1C"/>
    <w:rsid w:val="00C52A07"/>
    <w:rsid w:val="00C605D5"/>
    <w:rsid w:val="00C606B4"/>
    <w:rsid w:val="00C61827"/>
    <w:rsid w:val="00C62B78"/>
    <w:rsid w:val="00C63CD2"/>
    <w:rsid w:val="00C673F4"/>
    <w:rsid w:val="00C6757B"/>
    <w:rsid w:val="00C7421E"/>
    <w:rsid w:val="00C7450D"/>
    <w:rsid w:val="00C77FA9"/>
    <w:rsid w:val="00C84702"/>
    <w:rsid w:val="00C85E3F"/>
    <w:rsid w:val="00C9186D"/>
    <w:rsid w:val="00C94E2C"/>
    <w:rsid w:val="00C957EF"/>
    <w:rsid w:val="00CA06CD"/>
    <w:rsid w:val="00CA4391"/>
    <w:rsid w:val="00CA57F7"/>
    <w:rsid w:val="00CA62FD"/>
    <w:rsid w:val="00CB025F"/>
    <w:rsid w:val="00CB37F2"/>
    <w:rsid w:val="00CB5C33"/>
    <w:rsid w:val="00CC1127"/>
    <w:rsid w:val="00CC737E"/>
    <w:rsid w:val="00CD2365"/>
    <w:rsid w:val="00CE05F5"/>
    <w:rsid w:val="00CE0AF4"/>
    <w:rsid w:val="00CE22C8"/>
    <w:rsid w:val="00CF0226"/>
    <w:rsid w:val="00CF3672"/>
    <w:rsid w:val="00D00C39"/>
    <w:rsid w:val="00D01E20"/>
    <w:rsid w:val="00D056A0"/>
    <w:rsid w:val="00D07B48"/>
    <w:rsid w:val="00D135F8"/>
    <w:rsid w:val="00D15B4F"/>
    <w:rsid w:val="00D16BFD"/>
    <w:rsid w:val="00D20274"/>
    <w:rsid w:val="00D220A3"/>
    <w:rsid w:val="00D24A3A"/>
    <w:rsid w:val="00D304CF"/>
    <w:rsid w:val="00D36FFF"/>
    <w:rsid w:val="00D4240B"/>
    <w:rsid w:val="00D4431B"/>
    <w:rsid w:val="00D45853"/>
    <w:rsid w:val="00D469E7"/>
    <w:rsid w:val="00D471FB"/>
    <w:rsid w:val="00D47FC1"/>
    <w:rsid w:val="00D50B5B"/>
    <w:rsid w:val="00D53552"/>
    <w:rsid w:val="00D55462"/>
    <w:rsid w:val="00D57997"/>
    <w:rsid w:val="00D57A0F"/>
    <w:rsid w:val="00D6093B"/>
    <w:rsid w:val="00D62BE0"/>
    <w:rsid w:val="00D672F9"/>
    <w:rsid w:val="00D74B52"/>
    <w:rsid w:val="00D77448"/>
    <w:rsid w:val="00D77E6F"/>
    <w:rsid w:val="00D829C4"/>
    <w:rsid w:val="00D937AD"/>
    <w:rsid w:val="00DA6FF9"/>
    <w:rsid w:val="00DB4482"/>
    <w:rsid w:val="00DB6DD9"/>
    <w:rsid w:val="00DC4CD5"/>
    <w:rsid w:val="00DD0DF7"/>
    <w:rsid w:val="00DD2316"/>
    <w:rsid w:val="00DD4716"/>
    <w:rsid w:val="00DE0B1C"/>
    <w:rsid w:val="00DE18ED"/>
    <w:rsid w:val="00DE55EE"/>
    <w:rsid w:val="00DF02D8"/>
    <w:rsid w:val="00DF08C0"/>
    <w:rsid w:val="00DF275A"/>
    <w:rsid w:val="00DF340E"/>
    <w:rsid w:val="00DF609C"/>
    <w:rsid w:val="00DF751B"/>
    <w:rsid w:val="00DF7C09"/>
    <w:rsid w:val="00E0391B"/>
    <w:rsid w:val="00E10247"/>
    <w:rsid w:val="00E13660"/>
    <w:rsid w:val="00E14451"/>
    <w:rsid w:val="00E16377"/>
    <w:rsid w:val="00E20A89"/>
    <w:rsid w:val="00E22DFB"/>
    <w:rsid w:val="00E334CA"/>
    <w:rsid w:val="00E37E16"/>
    <w:rsid w:val="00E40343"/>
    <w:rsid w:val="00E40AE3"/>
    <w:rsid w:val="00E45718"/>
    <w:rsid w:val="00E47D21"/>
    <w:rsid w:val="00E60459"/>
    <w:rsid w:val="00E6219B"/>
    <w:rsid w:val="00E62DA3"/>
    <w:rsid w:val="00E65831"/>
    <w:rsid w:val="00E73349"/>
    <w:rsid w:val="00E73D1C"/>
    <w:rsid w:val="00E8124A"/>
    <w:rsid w:val="00E85ADF"/>
    <w:rsid w:val="00E85FB3"/>
    <w:rsid w:val="00E90845"/>
    <w:rsid w:val="00E92BF9"/>
    <w:rsid w:val="00E93F54"/>
    <w:rsid w:val="00E93F56"/>
    <w:rsid w:val="00E9615F"/>
    <w:rsid w:val="00E9625C"/>
    <w:rsid w:val="00EA220C"/>
    <w:rsid w:val="00EA629C"/>
    <w:rsid w:val="00EB4A21"/>
    <w:rsid w:val="00EB6206"/>
    <w:rsid w:val="00EC0B65"/>
    <w:rsid w:val="00EC4675"/>
    <w:rsid w:val="00EC4B18"/>
    <w:rsid w:val="00EC6D08"/>
    <w:rsid w:val="00EC7BB8"/>
    <w:rsid w:val="00ED415E"/>
    <w:rsid w:val="00EE1CBC"/>
    <w:rsid w:val="00EE278C"/>
    <w:rsid w:val="00EE3142"/>
    <w:rsid w:val="00EE3962"/>
    <w:rsid w:val="00EE77AB"/>
    <w:rsid w:val="00EE7843"/>
    <w:rsid w:val="00EE78DA"/>
    <w:rsid w:val="00EF352D"/>
    <w:rsid w:val="00EF3E41"/>
    <w:rsid w:val="00F012B6"/>
    <w:rsid w:val="00F01662"/>
    <w:rsid w:val="00F02B3B"/>
    <w:rsid w:val="00F06578"/>
    <w:rsid w:val="00F139CB"/>
    <w:rsid w:val="00F223BF"/>
    <w:rsid w:val="00F228BA"/>
    <w:rsid w:val="00F2429C"/>
    <w:rsid w:val="00F31DDC"/>
    <w:rsid w:val="00F31E85"/>
    <w:rsid w:val="00F3717F"/>
    <w:rsid w:val="00F44574"/>
    <w:rsid w:val="00F56481"/>
    <w:rsid w:val="00F6224D"/>
    <w:rsid w:val="00F659A2"/>
    <w:rsid w:val="00F73B61"/>
    <w:rsid w:val="00F74E1D"/>
    <w:rsid w:val="00F758DD"/>
    <w:rsid w:val="00F75A87"/>
    <w:rsid w:val="00F76E10"/>
    <w:rsid w:val="00F82710"/>
    <w:rsid w:val="00F91D3C"/>
    <w:rsid w:val="00F92D4B"/>
    <w:rsid w:val="00F9597D"/>
    <w:rsid w:val="00F9743E"/>
    <w:rsid w:val="00FA0695"/>
    <w:rsid w:val="00FA0930"/>
    <w:rsid w:val="00FA17BC"/>
    <w:rsid w:val="00FB19EA"/>
    <w:rsid w:val="00FB747B"/>
    <w:rsid w:val="00FB7F9D"/>
    <w:rsid w:val="00FC2452"/>
    <w:rsid w:val="00FC47A0"/>
    <w:rsid w:val="00FC6FE1"/>
    <w:rsid w:val="00FD5633"/>
    <w:rsid w:val="00FE1EE5"/>
    <w:rsid w:val="00FE7FF1"/>
    <w:rsid w:val="00FF34EC"/>
    <w:rsid w:val="00FF62F3"/>
    <w:rsid w:val="00FF6C5F"/>
    <w:rsid w:val="00FF7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BCD52"/>
  <w15:docId w15:val="{B7F96BF0-00FA-4EE0-BFA5-F27AA4B9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tabs>
        <w:tab w:val="left" w:pos="567"/>
      </w:tabs>
      <w:spacing w:line="280" w:lineRule="atLeast"/>
      <w:ind w:left="720" w:hanging="720"/>
      <w:jc w:val="center"/>
      <w:outlineLvl w:val="0"/>
    </w:pPr>
    <w:rPr>
      <w:b/>
      <w:sz w:val="24"/>
      <w:u w:val="single"/>
    </w:rPr>
  </w:style>
  <w:style w:type="paragraph" w:styleId="2">
    <w:name w:val="heading 2"/>
    <w:basedOn w:val="a"/>
    <w:next w:val="a"/>
    <w:link w:val="20"/>
    <w:uiPriority w:val="9"/>
    <w:unhideWhenUsed/>
    <w:qFormat/>
    <w:rsid w:val="005963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pPr>
      <w:spacing w:line="240" w:lineRule="atLeast"/>
      <w:ind w:left="720" w:hanging="720"/>
      <w:jc w:val="both"/>
    </w:pPr>
    <w:rPr>
      <w:rFonts w:ascii="CG Times (WN)" w:hAnsi="CG Times (WN)"/>
      <w:sz w:val="24"/>
    </w:rPr>
  </w:style>
  <w:style w:type="paragraph" w:styleId="22">
    <w:name w:val="Body Text Indent 2"/>
    <w:basedOn w:val="a"/>
    <w:pPr>
      <w:ind w:left="360"/>
      <w:jc w:val="both"/>
    </w:pPr>
    <w:rPr>
      <w:rFonts w:ascii="CG Times (WN)" w:hAnsi="CG Times (WN)"/>
      <w:sz w:val="24"/>
      <w:u w:val="single"/>
    </w:rPr>
  </w:style>
  <w:style w:type="paragraph" w:customStyle="1" w:styleId="BodyText1">
    <w:name w:val="Body Text1"/>
    <w:basedOn w:val="a"/>
    <w:pPr>
      <w:spacing w:after="280" w:line="280" w:lineRule="exact"/>
    </w:pPr>
    <w:rPr>
      <w:rFonts w:ascii="New York" w:hAnsi="New York"/>
      <w:sz w:val="18"/>
    </w:rPr>
  </w:style>
  <w:style w:type="paragraph" w:customStyle="1" w:styleId="Subhead">
    <w:name w:val="Subhead"/>
    <w:basedOn w:val="a"/>
    <w:pPr>
      <w:keepNext/>
      <w:tabs>
        <w:tab w:val="left" w:pos="340"/>
      </w:tabs>
      <w:spacing w:line="280" w:lineRule="exact"/>
    </w:pPr>
    <w:rPr>
      <w:rFonts w:ascii="New York" w:hAnsi="New York"/>
      <w:sz w:val="18"/>
    </w:rPr>
  </w:style>
  <w:style w:type="paragraph" w:customStyle="1" w:styleId="Bodyindent">
    <w:name w:val="Body indent"/>
    <w:basedOn w:val="Bodyspace"/>
    <w:pPr>
      <w:tabs>
        <w:tab w:val="left" w:pos="312"/>
        <w:tab w:val="left" w:pos="620"/>
      </w:tabs>
      <w:ind w:left="312" w:hanging="312"/>
    </w:pPr>
  </w:style>
  <w:style w:type="paragraph" w:customStyle="1" w:styleId="Bodyspace">
    <w:name w:val="Body + space"/>
    <w:basedOn w:val="BodyText1"/>
    <w:next w:val="Bodyindent"/>
  </w:style>
  <w:style w:type="paragraph" w:styleId="a3">
    <w:name w:val="header"/>
    <w:basedOn w:val="a"/>
    <w:pPr>
      <w:tabs>
        <w:tab w:val="center" w:pos="4819"/>
        <w:tab w:val="right" w:pos="9071"/>
      </w:tabs>
    </w:pPr>
    <w:rPr>
      <w:rFonts w:ascii="CG Times (E1)" w:hAnsi="CG Times (E1)"/>
      <w:noProof/>
      <w:sz w:val="24"/>
    </w:rPr>
  </w:style>
  <w:style w:type="paragraph" w:styleId="a4">
    <w:name w:val="footer"/>
    <w:basedOn w:val="a"/>
    <w:pPr>
      <w:tabs>
        <w:tab w:val="center" w:pos="4819"/>
        <w:tab w:val="right" w:pos="9071"/>
      </w:tabs>
    </w:pPr>
    <w:rPr>
      <w:rFonts w:ascii="CG Times (E1)" w:hAnsi="CG Times (E1)"/>
      <w:noProof/>
      <w:sz w:val="24"/>
    </w:rPr>
  </w:style>
  <w:style w:type="character" w:styleId="a5">
    <w:name w:val="page number"/>
    <w:basedOn w:val="a0"/>
  </w:style>
  <w:style w:type="paragraph" w:styleId="a6">
    <w:name w:val="Body Text"/>
    <w:basedOn w:val="a"/>
    <w:pPr>
      <w:tabs>
        <w:tab w:val="left" w:pos="567"/>
      </w:tabs>
      <w:spacing w:line="140" w:lineRule="atLeast"/>
      <w:jc w:val="both"/>
    </w:pPr>
    <w:rPr>
      <w:b/>
    </w:rPr>
  </w:style>
  <w:style w:type="paragraph" w:styleId="a7">
    <w:name w:val="Balloon Text"/>
    <w:basedOn w:val="a"/>
    <w:semiHidden/>
    <w:rsid w:val="001546F5"/>
    <w:rPr>
      <w:rFonts w:ascii="Tahoma" w:hAnsi="Tahoma" w:cs="Tahoma"/>
      <w:sz w:val="16"/>
      <w:szCs w:val="16"/>
    </w:rPr>
  </w:style>
  <w:style w:type="table" w:styleId="a8">
    <w:name w:val="Table Grid"/>
    <w:basedOn w:val="a1"/>
    <w:uiPriority w:val="59"/>
    <w:rsid w:val="0099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0F4AA7"/>
    <w:rPr>
      <w:color w:val="0000FF"/>
      <w:u w:val="single"/>
    </w:rPr>
  </w:style>
  <w:style w:type="paragraph" w:customStyle="1" w:styleId="CharChar">
    <w:name w:val="Char Char"/>
    <w:basedOn w:val="a"/>
    <w:rsid w:val="000E1A37"/>
    <w:pPr>
      <w:autoSpaceDE w:val="0"/>
      <w:autoSpaceDN w:val="0"/>
      <w:spacing w:after="160" w:line="240" w:lineRule="exact"/>
    </w:pPr>
    <w:rPr>
      <w:rFonts w:ascii="Arial" w:hAnsi="Arial" w:cs="Arial"/>
      <w:b/>
      <w:lang w:val="en-US" w:eastAsia="de-DE"/>
    </w:rPr>
  </w:style>
  <w:style w:type="character" w:styleId="aa">
    <w:name w:val="FollowedHyperlink"/>
    <w:rsid w:val="00D937AD"/>
    <w:rPr>
      <w:color w:val="800080"/>
      <w:u w:val="single"/>
    </w:rPr>
  </w:style>
  <w:style w:type="character" w:styleId="ab">
    <w:name w:val="annotation reference"/>
    <w:uiPriority w:val="99"/>
    <w:semiHidden/>
    <w:rsid w:val="00F01662"/>
    <w:rPr>
      <w:sz w:val="16"/>
      <w:szCs w:val="16"/>
    </w:rPr>
  </w:style>
  <w:style w:type="paragraph" w:styleId="ac">
    <w:name w:val="annotation text"/>
    <w:basedOn w:val="a"/>
    <w:link w:val="ad"/>
    <w:semiHidden/>
    <w:rsid w:val="00F01662"/>
  </w:style>
  <w:style w:type="paragraph" w:customStyle="1" w:styleId="CharChar0">
    <w:name w:val="Char Char"/>
    <w:basedOn w:val="a"/>
    <w:rsid w:val="00356238"/>
    <w:pPr>
      <w:autoSpaceDE w:val="0"/>
      <w:autoSpaceDN w:val="0"/>
      <w:spacing w:after="160" w:line="240" w:lineRule="exact"/>
    </w:pPr>
    <w:rPr>
      <w:rFonts w:ascii="Arial" w:hAnsi="Arial" w:cs="Arial"/>
      <w:b/>
      <w:lang w:val="en-US" w:eastAsia="de-DE"/>
    </w:rPr>
  </w:style>
  <w:style w:type="character" w:customStyle="1" w:styleId="20">
    <w:name w:val="Заголовок 2 Знак"/>
    <w:basedOn w:val="a0"/>
    <w:link w:val="2"/>
    <w:uiPriority w:val="9"/>
    <w:rsid w:val="00596352"/>
    <w:rPr>
      <w:rFonts w:asciiTheme="majorHAnsi" w:eastAsiaTheme="majorEastAsia" w:hAnsiTheme="majorHAnsi" w:cstheme="majorBidi"/>
      <w:b/>
      <w:bCs/>
      <w:color w:val="4F81BD" w:themeColor="accent1"/>
      <w:sz w:val="26"/>
      <w:szCs w:val="26"/>
    </w:rPr>
  </w:style>
  <w:style w:type="paragraph" w:styleId="ae">
    <w:name w:val="Normal (Web)"/>
    <w:basedOn w:val="a"/>
    <w:uiPriority w:val="99"/>
    <w:unhideWhenUsed/>
    <w:rsid w:val="00596352"/>
    <w:pPr>
      <w:spacing w:before="100" w:beforeAutospacing="1" w:after="100" w:afterAutospacing="1"/>
    </w:pPr>
    <w:rPr>
      <w:sz w:val="24"/>
      <w:szCs w:val="24"/>
    </w:rPr>
  </w:style>
  <w:style w:type="paragraph" w:styleId="af">
    <w:name w:val="List Paragraph"/>
    <w:basedOn w:val="a"/>
    <w:link w:val="af0"/>
    <w:uiPriority w:val="34"/>
    <w:qFormat/>
    <w:rsid w:val="00596352"/>
    <w:pPr>
      <w:ind w:left="720"/>
    </w:pPr>
    <w:rPr>
      <w:rFonts w:ascii="Calibri" w:eastAsia="Calibri" w:hAnsi="Calibri" w:cs="Calibri"/>
      <w:sz w:val="22"/>
      <w:szCs w:val="22"/>
      <w:lang w:eastAsia="en-US"/>
    </w:rPr>
  </w:style>
  <w:style w:type="paragraph" w:customStyle="1" w:styleId="CharCharCharCharCharCharCharCharCharCharCharCharCharChar">
    <w:name w:val="Знак Знак Char Char Char Char Знак Знак Знак Char Char Char Char Char Char Знак Знак Char Знак Знак Char Знак Знак Char Знак Знак Char Знак Знак"/>
    <w:basedOn w:val="a"/>
    <w:rsid w:val="00FB19EA"/>
    <w:pPr>
      <w:spacing w:after="160" w:line="240" w:lineRule="exact"/>
    </w:pPr>
    <w:rPr>
      <w:rFonts w:ascii="Tahoma" w:hAnsi="Tahoma"/>
      <w:lang w:val="en-US" w:eastAsia="en-US"/>
    </w:rPr>
  </w:style>
  <w:style w:type="paragraph" w:customStyle="1" w:styleId="CharCharCharCharCharCharCharCharCharCharChar">
    <w:name w:val="Char Char Char Char Char Char Char Char Char Char Char"/>
    <w:basedOn w:val="a"/>
    <w:rsid w:val="000B2A6A"/>
    <w:pPr>
      <w:spacing w:after="160" w:line="240" w:lineRule="exact"/>
    </w:pPr>
    <w:rPr>
      <w:rFonts w:ascii="Arial" w:hAnsi="Arial" w:cs="Arial"/>
      <w:lang w:val="en-US" w:eastAsia="en-US"/>
    </w:rPr>
  </w:style>
  <w:style w:type="character" w:customStyle="1" w:styleId="af0">
    <w:name w:val="Абзац списку Знак"/>
    <w:link w:val="af"/>
    <w:uiPriority w:val="34"/>
    <w:locked/>
    <w:rsid w:val="00A70274"/>
    <w:rPr>
      <w:rFonts w:ascii="Calibri" w:eastAsia="Calibri" w:hAnsi="Calibri" w:cs="Calibri"/>
      <w:sz w:val="22"/>
      <w:szCs w:val="22"/>
      <w:lang w:eastAsia="en-US"/>
    </w:rPr>
  </w:style>
  <w:style w:type="paragraph" w:customStyle="1" w:styleId="CharCharCharCharCharCharCharCharCharCharCharCharCharChar0">
    <w:name w:val="Знак Знак Char Char Char Char Знак Знак Знак Char Char Char Char Char Char Знак Знак Char Знак Знак Char Знак Знак Char Знак Знак Char Знак Знак"/>
    <w:basedOn w:val="a"/>
    <w:rsid w:val="00A6360E"/>
    <w:pPr>
      <w:spacing w:after="160" w:line="240" w:lineRule="exact"/>
    </w:pPr>
    <w:rPr>
      <w:rFonts w:ascii="Tahoma" w:hAnsi="Tahoma"/>
      <w:lang w:val="en-US" w:eastAsia="en-US"/>
    </w:rPr>
  </w:style>
  <w:style w:type="paragraph" w:customStyle="1" w:styleId="Default">
    <w:name w:val="Default"/>
    <w:rsid w:val="00AA3C3D"/>
    <w:pPr>
      <w:autoSpaceDE w:val="0"/>
      <w:autoSpaceDN w:val="0"/>
      <w:adjustRightInd w:val="0"/>
    </w:pPr>
    <w:rPr>
      <w:color w:val="000000"/>
      <w:sz w:val="24"/>
      <w:szCs w:val="24"/>
      <w:lang w:val="en-US" w:eastAsia="en-US"/>
    </w:rPr>
  </w:style>
  <w:style w:type="paragraph" w:styleId="af1">
    <w:name w:val="footnote text"/>
    <w:basedOn w:val="a"/>
    <w:link w:val="af2"/>
    <w:uiPriority w:val="99"/>
    <w:unhideWhenUsed/>
    <w:rsid w:val="00AA3C3D"/>
    <w:rPr>
      <w:sz w:val="24"/>
      <w:szCs w:val="24"/>
      <w:lang w:eastAsia="en-US"/>
    </w:rPr>
  </w:style>
  <w:style w:type="character" w:customStyle="1" w:styleId="af2">
    <w:name w:val="Текст виноски Знак"/>
    <w:basedOn w:val="a0"/>
    <w:link w:val="af1"/>
    <w:uiPriority w:val="99"/>
    <w:rsid w:val="00AA3C3D"/>
    <w:rPr>
      <w:sz w:val="24"/>
      <w:szCs w:val="24"/>
      <w:lang w:eastAsia="en-US"/>
    </w:rPr>
  </w:style>
  <w:style w:type="character" w:styleId="af3">
    <w:name w:val="footnote reference"/>
    <w:basedOn w:val="a0"/>
    <w:uiPriority w:val="99"/>
    <w:unhideWhenUsed/>
    <w:rsid w:val="00AA3C3D"/>
    <w:rPr>
      <w:vertAlign w:val="superscript"/>
    </w:rPr>
  </w:style>
  <w:style w:type="paragraph" w:styleId="af4">
    <w:name w:val="annotation subject"/>
    <w:basedOn w:val="ac"/>
    <w:next w:val="ac"/>
    <w:link w:val="af5"/>
    <w:uiPriority w:val="99"/>
    <w:semiHidden/>
    <w:unhideWhenUsed/>
    <w:rsid w:val="00B11ED3"/>
    <w:rPr>
      <w:b/>
      <w:bCs/>
    </w:rPr>
  </w:style>
  <w:style w:type="character" w:customStyle="1" w:styleId="ad">
    <w:name w:val="Текст примітки Знак"/>
    <w:basedOn w:val="a0"/>
    <w:link w:val="ac"/>
    <w:semiHidden/>
    <w:rsid w:val="00B11ED3"/>
  </w:style>
  <w:style w:type="character" w:customStyle="1" w:styleId="af5">
    <w:name w:val="Тема примітки Знак"/>
    <w:basedOn w:val="ad"/>
    <w:link w:val="af4"/>
    <w:uiPriority w:val="99"/>
    <w:semiHidden/>
    <w:rsid w:val="00B11ED3"/>
    <w:rPr>
      <w:b/>
      <w:bCs/>
    </w:rPr>
  </w:style>
  <w:style w:type="paragraph" w:styleId="af6">
    <w:name w:val="Revision"/>
    <w:hidden/>
    <w:uiPriority w:val="99"/>
    <w:semiHidden/>
    <w:rsid w:val="0065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3990">
      <w:bodyDiv w:val="1"/>
      <w:marLeft w:val="0"/>
      <w:marRight w:val="0"/>
      <w:marTop w:val="0"/>
      <w:marBottom w:val="0"/>
      <w:divBdr>
        <w:top w:val="none" w:sz="0" w:space="0" w:color="auto"/>
        <w:left w:val="none" w:sz="0" w:space="0" w:color="auto"/>
        <w:bottom w:val="none" w:sz="0" w:space="0" w:color="auto"/>
        <w:right w:val="none" w:sz="0" w:space="0" w:color="auto"/>
      </w:divBdr>
    </w:div>
    <w:div w:id="404030098">
      <w:bodyDiv w:val="1"/>
      <w:marLeft w:val="0"/>
      <w:marRight w:val="0"/>
      <w:marTop w:val="0"/>
      <w:marBottom w:val="0"/>
      <w:divBdr>
        <w:top w:val="none" w:sz="0" w:space="0" w:color="auto"/>
        <w:left w:val="none" w:sz="0" w:space="0" w:color="auto"/>
        <w:bottom w:val="none" w:sz="0" w:space="0" w:color="auto"/>
        <w:right w:val="none" w:sz="0" w:space="0" w:color="auto"/>
      </w:divBdr>
    </w:div>
    <w:div w:id="771364679">
      <w:bodyDiv w:val="1"/>
      <w:marLeft w:val="0"/>
      <w:marRight w:val="0"/>
      <w:marTop w:val="0"/>
      <w:marBottom w:val="0"/>
      <w:divBdr>
        <w:top w:val="none" w:sz="0" w:space="0" w:color="auto"/>
        <w:left w:val="none" w:sz="0" w:space="0" w:color="auto"/>
        <w:bottom w:val="none" w:sz="0" w:space="0" w:color="auto"/>
        <w:right w:val="none" w:sz="0" w:space="0" w:color="auto"/>
      </w:divBdr>
    </w:div>
    <w:div w:id="834495260">
      <w:bodyDiv w:val="1"/>
      <w:marLeft w:val="0"/>
      <w:marRight w:val="0"/>
      <w:marTop w:val="0"/>
      <w:marBottom w:val="0"/>
      <w:divBdr>
        <w:top w:val="none" w:sz="0" w:space="0" w:color="auto"/>
        <w:left w:val="none" w:sz="0" w:space="0" w:color="auto"/>
        <w:bottom w:val="none" w:sz="0" w:space="0" w:color="auto"/>
        <w:right w:val="none" w:sz="0" w:space="0" w:color="auto"/>
      </w:divBdr>
    </w:div>
    <w:div w:id="885526401">
      <w:bodyDiv w:val="1"/>
      <w:marLeft w:val="0"/>
      <w:marRight w:val="0"/>
      <w:marTop w:val="0"/>
      <w:marBottom w:val="0"/>
      <w:divBdr>
        <w:top w:val="none" w:sz="0" w:space="0" w:color="auto"/>
        <w:left w:val="none" w:sz="0" w:space="0" w:color="auto"/>
        <w:bottom w:val="none" w:sz="0" w:space="0" w:color="auto"/>
        <w:right w:val="none" w:sz="0" w:space="0" w:color="auto"/>
      </w:divBdr>
    </w:div>
    <w:div w:id="1503742589">
      <w:bodyDiv w:val="1"/>
      <w:marLeft w:val="0"/>
      <w:marRight w:val="0"/>
      <w:marTop w:val="0"/>
      <w:marBottom w:val="0"/>
      <w:divBdr>
        <w:top w:val="none" w:sz="0" w:space="0" w:color="auto"/>
        <w:left w:val="none" w:sz="0" w:space="0" w:color="auto"/>
        <w:bottom w:val="none" w:sz="0" w:space="0" w:color="auto"/>
        <w:right w:val="none" w:sz="0" w:space="0" w:color="auto"/>
      </w:divBdr>
    </w:div>
    <w:div w:id="1552881371">
      <w:bodyDiv w:val="1"/>
      <w:marLeft w:val="0"/>
      <w:marRight w:val="0"/>
      <w:marTop w:val="0"/>
      <w:marBottom w:val="0"/>
      <w:divBdr>
        <w:top w:val="none" w:sz="0" w:space="0" w:color="auto"/>
        <w:left w:val="none" w:sz="0" w:space="0" w:color="auto"/>
        <w:bottom w:val="none" w:sz="0" w:space="0" w:color="auto"/>
        <w:right w:val="none" w:sz="0" w:space="0" w:color="auto"/>
      </w:divBdr>
    </w:div>
    <w:div w:id="1803845259">
      <w:bodyDiv w:val="1"/>
      <w:marLeft w:val="0"/>
      <w:marRight w:val="0"/>
      <w:marTop w:val="0"/>
      <w:marBottom w:val="0"/>
      <w:divBdr>
        <w:top w:val="none" w:sz="0" w:space="0" w:color="auto"/>
        <w:left w:val="none" w:sz="0" w:space="0" w:color="auto"/>
        <w:bottom w:val="none" w:sz="0" w:space="0" w:color="auto"/>
        <w:right w:val="none" w:sz="0" w:space="0" w:color="auto"/>
      </w:divBdr>
    </w:div>
    <w:div w:id="1917935000">
      <w:bodyDiv w:val="1"/>
      <w:marLeft w:val="0"/>
      <w:marRight w:val="0"/>
      <w:marTop w:val="0"/>
      <w:marBottom w:val="0"/>
      <w:divBdr>
        <w:top w:val="none" w:sz="0" w:space="0" w:color="auto"/>
        <w:left w:val="none" w:sz="0" w:space="0" w:color="auto"/>
        <w:bottom w:val="none" w:sz="0" w:space="0" w:color="auto"/>
        <w:right w:val="none" w:sz="0" w:space="0" w:color="auto"/>
      </w:divBdr>
      <w:divsChild>
        <w:div w:id="5773973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e0c02f-e200-4e53-b000-0b290a6dc2c2" xsi:nil="true"/>
    <Kamran xmlns="683e007f-a334-4b74-beab-5a38b9618ed9" xsi:nil="true"/>
    <TranslatedLang xmlns="683e007f-a334-4b74-beab-5a38b9618ed9" xsi:nil="true"/>
    <_Flow_SignoffStatus xmlns="683e007f-a334-4b74-beab-5a38b9618ed9" xsi:nil="true"/>
    <lcf76f155ced4ddcb4097134ff3c332f xmlns="683e007f-a334-4b74-beab-5a38b9618ed9">
      <Terms xmlns="http://schemas.microsoft.com/office/infopath/2007/PartnerControls"/>
    </lcf76f155ced4ddcb4097134ff3c332f>
    <Link xmlns="683e007f-a334-4b74-beab-5a38b9618ed9">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922F6E86DAA0A4C9B6503EECD875C0E" ma:contentTypeVersion="23" ma:contentTypeDescription="Create a new document." ma:contentTypeScope="" ma:versionID="795c432e7663b4552b90f228ec8353d3">
  <xsd:schema xmlns:xsd="http://www.w3.org/2001/XMLSchema" xmlns:xs="http://www.w3.org/2001/XMLSchema" xmlns:p="http://schemas.microsoft.com/office/2006/metadata/properties" xmlns:ns2="683e007f-a334-4b74-beab-5a38b9618ed9" xmlns:ns3="7fe0c02f-e200-4e53-b000-0b290a6dc2c2" targetNamespace="http://schemas.microsoft.com/office/2006/metadata/properties" ma:root="true" ma:fieldsID="307b08860e70e3ca3b0f1fcf361dfe9a" ns2:_="" ns3:_="">
    <xsd:import namespace="683e007f-a334-4b74-beab-5a38b9618ed9"/>
    <xsd:import namespace="7fe0c02f-e200-4e53-b000-0b290a6dc2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Kamran" minOccurs="0"/>
                <xsd:element ref="ns2:MediaServiceLocation" minOccurs="0"/>
                <xsd:element ref="ns2:_Flow_SignoffStatus" minOccurs="0"/>
                <xsd:element ref="ns2:MediaServiceObjectDetectorVersions" minOccurs="0"/>
                <xsd:element ref="ns2:MediaLengthInSeconds" minOccurs="0"/>
                <xsd:element ref="ns2:MediaServiceSearchProperties" minOccurs="0"/>
                <xsd:element ref="ns2:TranslatedLang"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e007f-a334-4b74-beab-5a38b9618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696f10-1229-4a6d-8d17-bf68f8a41e4e" ma:termSetId="09814cd3-568e-fe90-9814-8d621ff8fb84" ma:anchorId="fba54fb3-c3e1-fe81-a776-ca4b69148c4d" ma:open="true" ma:isKeyword="false">
      <xsd:complexType>
        <xsd:sequence>
          <xsd:element ref="pc:Terms" minOccurs="0" maxOccurs="1"/>
        </xsd:sequence>
      </xsd:complexType>
    </xsd:element>
    <xsd:element name="Kamran" ma:index="22" nillable="true" ma:displayName="Kamran" ma:format="DateOnly" ma:internalName="Kamran">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tatus Unterschrift" ma:internalName="Status_x0020_Unterschrift">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ranslatedLang" ma:index="28" nillable="true" ma:displayName="Translated Language" ma:internalName="TranslatedLang">
      <xsd:simpleType>
        <xsd:restriction base="dms:Text"/>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0c02f-e200-4e53-b000-0b290a6dc2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0c2c27-cbc3-4e14-92dc-c7acdeb67e22}" ma:internalName="TaxCatchAll" ma:showField="CatchAllData" ma:web="7fe0c02f-e200-4e53-b000-0b290a6dc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1D3DF-A2E2-41B6-95DA-722BED7182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8FFD3F7-BA5B-4824-A43A-B12F5F119E58}">
  <ds:schemaRefs>
    <ds:schemaRef ds:uri="http://schemas.openxmlformats.org/officeDocument/2006/bibliography"/>
  </ds:schemaRefs>
</ds:datastoreItem>
</file>

<file path=customXml/itemProps3.xml><?xml version="1.0" encoding="utf-8"?>
<ds:datastoreItem xmlns:ds="http://schemas.openxmlformats.org/officeDocument/2006/customXml" ds:itemID="{5E80A002-D008-46B1-98D2-88B67279FFDD}">
  <ds:schemaRefs>
    <ds:schemaRef ds:uri="http://schemas.microsoft.com/office/2006/metadata/properties"/>
    <ds:schemaRef ds:uri="http://schemas.microsoft.com/office/infopath/2007/PartnerControls"/>
    <ds:schemaRef ds:uri="7fe0c02f-e200-4e53-b000-0b290a6dc2c2"/>
    <ds:schemaRef ds:uri="683e007f-a334-4b74-beab-5a38b9618ed9"/>
  </ds:schemaRefs>
</ds:datastoreItem>
</file>

<file path=customXml/itemProps4.xml><?xml version="1.0" encoding="utf-8"?>
<ds:datastoreItem xmlns:ds="http://schemas.openxmlformats.org/officeDocument/2006/customXml" ds:itemID="{8167408A-9377-49B7-8797-348032B52D8D}">
  <ds:schemaRefs>
    <ds:schemaRef ds:uri="http://schemas.microsoft.com/sharepoint/v3/contenttype/forms"/>
  </ds:schemaRefs>
</ds:datastoreItem>
</file>

<file path=customXml/itemProps5.xml><?xml version="1.0" encoding="utf-8"?>
<ds:datastoreItem xmlns:ds="http://schemas.openxmlformats.org/officeDocument/2006/customXml" ds:itemID="{AAECCE2B-9C1D-45A9-A066-6DD41E8D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e007f-a334-4b74-beab-5a38b9618ed9"/>
    <ds:schemaRef ds:uri="7fe0c02f-e200-4e53-b000-0b290a6dc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772</Words>
  <Characters>5948</Characters>
  <Application>Microsoft Office Word</Application>
  <DocSecurity>0</DocSecurity>
  <Lines>102</Lines>
  <Paragraphs>38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[contact_name]</vt:lpstr>
      <vt:lpstr>[contact_name]</vt:lpstr>
      <vt:lpstr>[contact_name]</vt:lpstr>
    </vt:vector>
  </TitlesOfParts>
  <Company>EBRD</Company>
  <LinksUpToDate>false</LinksUpToDate>
  <CharactersWithSpaces>6682</CharactersWithSpaces>
  <SharedDoc>false</SharedDoc>
  <HLinks>
    <vt:vector size="36" baseType="variant">
      <vt:variant>
        <vt:i4>4325496</vt:i4>
      </vt:variant>
      <vt:variant>
        <vt:i4>27</vt:i4>
      </vt:variant>
      <vt:variant>
        <vt:i4>0</vt:i4>
      </vt:variant>
      <vt:variant>
        <vt:i4>5</vt:i4>
      </vt:variant>
      <vt:variant>
        <vt:lpwstr>mailto:cstripadvisary@ebrd.com</vt:lpwstr>
      </vt:variant>
      <vt:variant>
        <vt:lpwstr/>
      </vt:variant>
      <vt:variant>
        <vt:i4>4325496</vt:i4>
      </vt:variant>
      <vt:variant>
        <vt:i4>24</vt:i4>
      </vt:variant>
      <vt:variant>
        <vt:i4>0</vt:i4>
      </vt:variant>
      <vt:variant>
        <vt:i4>5</vt:i4>
      </vt:variant>
      <vt:variant>
        <vt:lpwstr>mailto:cstripadvisary@ebrd.com</vt:lpwstr>
      </vt:variant>
      <vt:variant>
        <vt:lpwstr/>
      </vt:variant>
      <vt:variant>
        <vt:i4>2555940</vt:i4>
      </vt:variant>
      <vt:variant>
        <vt:i4>21</vt:i4>
      </vt:variant>
      <vt:variant>
        <vt:i4>0</vt:i4>
      </vt:variant>
      <vt:variant>
        <vt:i4>5</vt:i4>
      </vt:variant>
      <vt:variant>
        <vt:lpwstr>http://www.ebrd.com/downloads/forms/untrip-profile-for-consultants.doc</vt:lpwstr>
      </vt:variant>
      <vt:variant>
        <vt:lpwstr/>
      </vt:variant>
      <vt:variant>
        <vt:i4>2097274</vt:i4>
      </vt:variant>
      <vt:variant>
        <vt:i4>18</vt:i4>
      </vt:variant>
      <vt:variant>
        <vt:i4>0</vt:i4>
      </vt:variant>
      <vt:variant>
        <vt:i4>5</vt:i4>
      </vt:variant>
      <vt:variant>
        <vt:lpwstr>http://www.ebrd.com/downloads/about/secpol.pdf</vt:lpwstr>
      </vt:variant>
      <vt:variant>
        <vt:lpwstr/>
      </vt:variant>
      <vt:variant>
        <vt:i4>3145832</vt:i4>
      </vt:variant>
      <vt:variant>
        <vt:i4>15</vt:i4>
      </vt:variant>
      <vt:variant>
        <vt:i4>0</vt:i4>
      </vt:variant>
      <vt:variant>
        <vt:i4>5</vt:i4>
      </vt:variant>
      <vt:variant>
        <vt:lpwstr>http://ec.europa.eu/europeaid/work/procedures/implementation/per_diems/documents/perdiems_201207.pdf</vt:lpwstr>
      </vt:variant>
      <vt:variant>
        <vt:lpwstr/>
      </vt:variant>
      <vt:variant>
        <vt:i4>6160406</vt:i4>
      </vt:variant>
      <vt:variant>
        <vt:i4>12</vt:i4>
      </vt:variant>
      <vt:variant>
        <vt:i4>0</vt:i4>
      </vt:variant>
      <vt:variant>
        <vt:i4>5</vt:i4>
      </vt:variant>
      <vt:variant>
        <vt:lpwstr>http://ec.europa.eu/europeaid/work/visibility/documents/communication_and_visibility_manual_en.pdf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[contact_name]</dc:title>
  <dc:creator>Matushina, Marina</dc:creator>
  <cp:keywords>[EBRD]</cp:keywords>
  <cp:lastModifiedBy>Oleksandr Popov</cp:lastModifiedBy>
  <cp:revision>25</cp:revision>
  <cp:lastPrinted>2013-02-21T10:40:00Z</cp:lastPrinted>
  <dcterms:created xsi:type="dcterms:W3CDTF">2026-02-03T07:45:00Z</dcterms:created>
  <dcterms:modified xsi:type="dcterms:W3CDTF">2026-03-02T15:49:00Z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9c08a519-02b7-40b6-a3fc-d4b3582b4800</vt:lpwstr>
  </property>
  <property fmtid="{D5CDD505-2E9C-101B-9397-08002B2CF9AE}" pid="3" name="bjSaver">
    <vt:lpwstr>1nSL+WzZKvkRvwO90B+0gLIrS7YCJt0u</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y fmtid="{D5CDD505-2E9C-101B-9397-08002B2CF9AE}" pid="6" name="ContentTypeId">
    <vt:lpwstr>0x010100D922F6E86DAA0A4C9B6503EECD875C0E</vt:lpwstr>
  </property>
</Properties>
</file>