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3CE8" w14:textId="01693D4D" w:rsidR="005F58F0" w:rsidRPr="00F9743E" w:rsidRDefault="003C1E47" w:rsidP="0020744F">
      <w:pPr>
        <w:spacing w:before="120" w:after="120"/>
        <w:jc w:val="center"/>
        <w:rPr>
          <w:rFonts w:asciiTheme="majorBidi" w:hAnsiTheme="majorBidi" w:cstheme="majorBidi"/>
          <w:b/>
          <w:bCs/>
          <w:smallCaps/>
          <w:sz w:val="24"/>
          <w:szCs w:val="24"/>
          <w:lang w:val="uk-UA"/>
        </w:rPr>
      </w:pPr>
      <w:r w:rsidRPr="00F9743E">
        <w:rPr>
          <w:rFonts w:asciiTheme="majorBidi" w:hAnsiTheme="majorBidi" w:cstheme="majorBidi"/>
          <w:b/>
          <w:bCs/>
          <w:smallCaps/>
          <w:sz w:val="24"/>
          <w:szCs w:val="24"/>
          <w:lang w:val="uk-UA"/>
        </w:rPr>
        <w:t>ТЕХНІЧНЕ ЗАВДАННЯ</w:t>
      </w:r>
    </w:p>
    <w:p w14:paraId="5DC996FC" w14:textId="332C1C91" w:rsidR="00C0405A" w:rsidRDefault="004A708D" w:rsidP="004A708D">
      <w:pPr>
        <w:spacing w:after="120"/>
        <w:jc w:val="center"/>
        <w:rPr>
          <w:b/>
          <w:sz w:val="24"/>
          <w:lang w:val="uk-UA"/>
        </w:rPr>
      </w:pPr>
      <w:r>
        <w:rPr>
          <w:b/>
          <w:sz w:val="24"/>
          <w:lang w:val="uk-UA"/>
        </w:rPr>
        <w:t>н</w:t>
      </w:r>
      <w:r w:rsidR="00C0405A">
        <w:rPr>
          <w:b/>
          <w:sz w:val="24"/>
          <w:lang w:val="uk-UA"/>
        </w:rPr>
        <w:t xml:space="preserve">а закупівлю </w:t>
      </w:r>
    </w:p>
    <w:p w14:paraId="0CF9707D" w14:textId="21A838E3" w:rsidR="00B71444" w:rsidRDefault="0063650A" w:rsidP="00B71444">
      <w:pPr>
        <w:spacing w:after="120"/>
        <w:jc w:val="center"/>
        <w:rPr>
          <w:b/>
          <w:sz w:val="24"/>
          <w:lang w:val="uk-UA"/>
        </w:rPr>
      </w:pPr>
      <w:r w:rsidRPr="0063650A">
        <w:rPr>
          <w:b/>
          <w:sz w:val="24"/>
          <w:lang w:val="uk-UA"/>
        </w:rPr>
        <w:t>ТРАКТОРА ДЛЯ МОДЕРНІЗАЦІЇ НАВЧАЛЬНО‑ПРАКТИЧНОЇ БАЗИ</w:t>
      </w:r>
      <w:r>
        <w:rPr>
          <w:b/>
          <w:sz w:val="24"/>
          <w:lang w:val="uk-UA"/>
        </w:rPr>
        <w:t xml:space="preserve"> </w:t>
      </w:r>
      <w:r w:rsidRPr="0063650A">
        <w:rPr>
          <w:b/>
          <w:sz w:val="24"/>
          <w:lang w:val="uk-UA"/>
        </w:rPr>
        <w:t>АРБУЗИНСЬКОГО ПРОФЕСІЙНОГО АГРАРНОГО ЛІЦЕЮ</w:t>
      </w:r>
    </w:p>
    <w:p w14:paraId="7A6DCA68" w14:textId="77777777" w:rsidR="00096C9E" w:rsidRDefault="00096C9E" w:rsidP="00B71444">
      <w:pPr>
        <w:spacing w:after="120"/>
        <w:jc w:val="center"/>
        <w:rPr>
          <w:b/>
          <w:sz w:val="24"/>
          <w:lang w:val="uk-UA"/>
        </w:rPr>
      </w:pPr>
    </w:p>
    <w:p w14:paraId="6D789267" w14:textId="4156A531" w:rsidR="00596352" w:rsidRPr="00F9743E" w:rsidRDefault="00E47D21" w:rsidP="00C26F53">
      <w:pPr>
        <w:pStyle w:val="2"/>
        <w:keepNext w:val="0"/>
        <w:keepLines w:val="0"/>
        <w:numPr>
          <w:ilvl w:val="0"/>
          <w:numId w:val="1"/>
        </w:numPr>
        <w:tabs>
          <w:tab w:val="left" w:pos="0"/>
        </w:tabs>
        <w:spacing w:before="120" w:after="120"/>
        <w:rPr>
          <w:rFonts w:ascii="Times New Roman" w:hAnsi="Times New Roman" w:cs="Times New Roman"/>
          <w:smallCaps/>
          <w:color w:val="auto"/>
          <w:sz w:val="24"/>
          <w:szCs w:val="24"/>
          <w:lang w:val="uk-UA"/>
        </w:rPr>
      </w:pPr>
      <w:r w:rsidRPr="00F9743E">
        <w:rPr>
          <w:rFonts w:ascii="Times New Roman" w:hAnsi="Times New Roman" w:cs="Times New Roman"/>
          <w:smallCaps/>
          <w:color w:val="auto"/>
          <w:sz w:val="24"/>
          <w:szCs w:val="24"/>
          <w:lang w:val="uk-UA"/>
        </w:rPr>
        <w:t>ЗАГАЛЬНА ІНФОРМАЦІЯ</w:t>
      </w:r>
    </w:p>
    <w:p w14:paraId="5A791492" w14:textId="77777777" w:rsidR="009F13EB" w:rsidRDefault="009F13EB" w:rsidP="009F13EB">
      <w:pPr>
        <w:pStyle w:val="ae"/>
        <w:spacing w:before="0" w:beforeAutospacing="0" w:after="0" w:afterAutospacing="0"/>
        <w:jc w:val="both"/>
        <w:rPr>
          <w:rFonts w:eastAsia="MS Mincho"/>
          <w:lang w:val="uk-UA" w:eastAsia="ja-JP"/>
        </w:rPr>
      </w:pPr>
      <w:r w:rsidRPr="009F13EB">
        <w:rPr>
          <w:rFonts w:eastAsia="MS Mincho"/>
          <w:lang w:val="uk-UA" w:eastAsia="ja-JP"/>
        </w:rPr>
        <w:t xml:space="preserve">Місцеве партнерство зайнятості (МПЗ) в Миколаївській області є важливою складовою стратегії відновлення та розвитку регіонального ринку праці, що реалізується за підтримки Міжнародної організації праці (МОП) та уряду Данії. Ініціатива спрямована на формування більш інклюзивної, стійкої та ефективної системи зайнятості через узгоджену взаємодію ключових стейкхолдерів: органів державної влади, місцевого самоврядування, роботодавців і бізнес-об’єднань, закладів освіти, громадських організацій та інших учасників, що впливають на розвиток людського капіталу й економічну стійкість громад. Одним із пріоритетів МПЗ є посилення практичної складової професійної освіти та забезпечення відповідності підготовки кадрів актуальним потребам роботодавців і стандартам сучасного виробництва. У цьому контексті модернізація навчально-практичних баз закладів професійної (професійно-технічної) освіти розглядається як критично важливий інструмент підвищення якості підготовки, перепідготовки та підвищення кваліфікації, а також як передумова для розширення можливостей працевлаштування населення в регіоні. </w:t>
      </w:r>
    </w:p>
    <w:p w14:paraId="11FF635B" w14:textId="1267B673" w:rsidR="009F13EB" w:rsidRPr="009F13EB" w:rsidRDefault="009F13EB" w:rsidP="009F13EB">
      <w:pPr>
        <w:pStyle w:val="ae"/>
        <w:spacing w:before="0" w:beforeAutospacing="0" w:after="0" w:afterAutospacing="0"/>
        <w:jc w:val="both"/>
        <w:rPr>
          <w:rFonts w:eastAsia="MS Mincho"/>
          <w:lang w:val="uk-UA" w:eastAsia="ja-JP"/>
        </w:rPr>
      </w:pPr>
      <w:r w:rsidRPr="009F13EB">
        <w:rPr>
          <w:rFonts w:eastAsia="MS Mincho"/>
          <w:lang w:val="uk-UA" w:eastAsia="ja-JP"/>
        </w:rPr>
        <w:t>Дана закупівля здійснюється в рамках</w:t>
      </w:r>
      <w:r w:rsidR="00A11E06">
        <w:rPr>
          <w:rFonts w:eastAsia="MS Mincho"/>
          <w:lang w:val="uk-UA" w:eastAsia="ja-JP"/>
        </w:rPr>
        <w:t xml:space="preserve"> </w:t>
      </w:r>
      <w:r w:rsidRPr="009F13EB">
        <w:rPr>
          <w:rFonts w:eastAsia="MS Mincho"/>
          <w:lang w:val="uk-UA" w:eastAsia="ja-JP"/>
        </w:rPr>
        <w:t xml:space="preserve">активності 1.2 проєкту з підвищення якості освіти та інфраструктури в закладах професійної освіти. Зокрема, в рамках закупівлі передбачається придбання </w:t>
      </w:r>
      <w:r w:rsidR="0063650A" w:rsidRPr="0063650A">
        <w:rPr>
          <w:rFonts w:eastAsia="MS Mincho"/>
          <w:lang w:val="uk-UA" w:eastAsia="ja-JP"/>
        </w:rPr>
        <w:t>сучасного універсального трактора</w:t>
      </w:r>
      <w:r w:rsidR="0063650A">
        <w:rPr>
          <w:rFonts w:eastAsia="MS Mincho"/>
          <w:lang w:val="uk-UA" w:eastAsia="ja-JP"/>
        </w:rPr>
        <w:t>,</w:t>
      </w:r>
      <w:r w:rsidR="0063650A" w:rsidRPr="0063650A">
        <w:rPr>
          <w:rFonts w:eastAsia="MS Mincho"/>
          <w:lang w:val="uk-UA" w:eastAsia="ja-JP"/>
        </w:rPr>
        <w:t xml:space="preserve"> що забезпечить ефективну практичну підготовку студентів Арбузинського професійного аграрного ліцею та сприятиме застосуванню сучасних </w:t>
      </w:r>
      <w:proofErr w:type="spellStart"/>
      <w:r w:rsidR="0063650A" w:rsidRPr="0063650A">
        <w:rPr>
          <w:rFonts w:eastAsia="MS Mincho"/>
          <w:lang w:val="uk-UA" w:eastAsia="ja-JP"/>
        </w:rPr>
        <w:t>агротехнологій</w:t>
      </w:r>
      <w:proofErr w:type="spellEnd"/>
      <w:r w:rsidR="0063650A" w:rsidRPr="0063650A">
        <w:rPr>
          <w:rFonts w:eastAsia="MS Mincho"/>
          <w:lang w:val="uk-UA" w:eastAsia="ja-JP"/>
        </w:rPr>
        <w:t xml:space="preserve"> у освітньому процесі.</w:t>
      </w:r>
    </w:p>
    <w:p w14:paraId="670358D2" w14:textId="5E559270" w:rsidR="002C6F25" w:rsidRDefault="009F13EB" w:rsidP="009F13EB">
      <w:pPr>
        <w:pStyle w:val="ae"/>
        <w:spacing w:before="0" w:beforeAutospacing="0" w:after="0" w:afterAutospacing="0"/>
        <w:jc w:val="both"/>
        <w:rPr>
          <w:rFonts w:eastAsia="MS Mincho"/>
          <w:lang w:val="uk-UA" w:eastAsia="ja-JP"/>
        </w:rPr>
      </w:pPr>
      <w:r w:rsidRPr="009F13EB">
        <w:rPr>
          <w:rFonts w:eastAsia="MS Mincho"/>
          <w:lang w:val="uk-UA" w:eastAsia="ja-JP"/>
        </w:rPr>
        <w:t>У зв’язку з викладеним виникає необхідність у проведенні закупівлі зазначено</w:t>
      </w:r>
      <w:r w:rsidR="0063650A">
        <w:rPr>
          <w:rFonts w:eastAsia="MS Mincho"/>
          <w:lang w:val="uk-UA" w:eastAsia="ja-JP"/>
        </w:rPr>
        <w:t>ї техніки</w:t>
      </w:r>
      <w:r w:rsidRPr="009F13EB">
        <w:rPr>
          <w:rFonts w:eastAsia="MS Mincho"/>
          <w:lang w:val="uk-UA" w:eastAsia="ja-JP"/>
        </w:rPr>
        <w:t>, що надалі в цьому документі визначається як «закупівля», з метою досягнення цілей модернізації навчально-практичної бази та підвищення якості освітнього процесу (див. розділ «Мета»).</w:t>
      </w:r>
    </w:p>
    <w:p w14:paraId="68CA94A7" w14:textId="322C4297" w:rsidR="00BC7BA8" w:rsidRPr="00F9743E" w:rsidRDefault="00774EA2" w:rsidP="009F13EB">
      <w:pPr>
        <w:pStyle w:val="ae"/>
        <w:spacing w:before="0" w:beforeAutospacing="0" w:after="0" w:afterAutospacing="0"/>
        <w:jc w:val="both"/>
        <w:rPr>
          <w:rFonts w:eastAsia="MS Mincho"/>
          <w:lang w:val="uk-UA" w:eastAsia="ja-JP"/>
        </w:rPr>
      </w:pPr>
      <w:r w:rsidRPr="00774EA2">
        <w:rPr>
          <w:rFonts w:eastAsia="MS Mincho"/>
          <w:lang w:val="uk-UA" w:eastAsia="ja-JP"/>
        </w:rPr>
        <w:t xml:space="preserve"> </w:t>
      </w:r>
    </w:p>
    <w:p w14:paraId="7C547AE2" w14:textId="6E8DF0DD" w:rsidR="00596352" w:rsidRPr="00F9743E" w:rsidRDefault="00E22DFB" w:rsidP="00C26F53">
      <w:pPr>
        <w:pStyle w:val="2"/>
        <w:keepNext w:val="0"/>
        <w:keepLines w:val="0"/>
        <w:numPr>
          <w:ilvl w:val="0"/>
          <w:numId w:val="1"/>
        </w:numPr>
        <w:tabs>
          <w:tab w:val="left" w:pos="0"/>
        </w:tabs>
        <w:spacing w:before="120" w:after="120"/>
        <w:rPr>
          <w:rFonts w:ascii="Times New Roman" w:eastAsia="Times New Roman" w:hAnsi="Times New Roman" w:cs="Times New Roman"/>
          <w:smallCaps/>
          <w:color w:val="auto"/>
          <w:sz w:val="24"/>
          <w:szCs w:val="24"/>
          <w:lang w:val="uk-UA"/>
        </w:rPr>
      </w:pPr>
      <w:r>
        <w:rPr>
          <w:rFonts w:ascii="Times New Roman" w:hAnsi="Times New Roman" w:cs="Times New Roman"/>
          <w:smallCaps/>
          <w:color w:val="auto"/>
          <w:sz w:val="24"/>
          <w:szCs w:val="24"/>
          <w:lang w:val="uk-UA"/>
        </w:rPr>
        <w:t>МЕТА</w:t>
      </w:r>
    </w:p>
    <w:p w14:paraId="196D4ED5" w14:textId="77777777" w:rsidR="0063650A" w:rsidRPr="0063650A" w:rsidRDefault="0063650A" w:rsidP="0063650A">
      <w:pPr>
        <w:pStyle w:val="ae"/>
        <w:spacing w:before="0" w:beforeAutospacing="0" w:after="0" w:afterAutospacing="0"/>
        <w:jc w:val="both"/>
        <w:rPr>
          <w:rFonts w:eastAsia="MS Mincho"/>
          <w:lang w:val="uk-UA" w:eastAsia="ja-JP"/>
        </w:rPr>
      </w:pPr>
      <w:r w:rsidRPr="0063650A">
        <w:rPr>
          <w:rFonts w:eastAsia="MS Mincho"/>
          <w:lang w:val="uk-UA" w:eastAsia="ja-JP"/>
        </w:rPr>
        <w:t>Метою закупівлі є:</w:t>
      </w:r>
    </w:p>
    <w:p w14:paraId="1175F010" w14:textId="77777777" w:rsidR="0063650A" w:rsidRPr="0063650A" w:rsidRDefault="0063650A" w:rsidP="0063650A">
      <w:pPr>
        <w:pStyle w:val="ae"/>
        <w:spacing w:before="0" w:beforeAutospacing="0" w:after="0" w:afterAutospacing="0"/>
        <w:jc w:val="both"/>
        <w:rPr>
          <w:rFonts w:eastAsia="MS Mincho"/>
          <w:lang w:val="uk-UA" w:eastAsia="ja-JP"/>
        </w:rPr>
      </w:pPr>
    </w:p>
    <w:p w14:paraId="74874F81" w14:textId="77777777" w:rsidR="0063650A" w:rsidRPr="0063650A" w:rsidRDefault="0063650A" w:rsidP="0063650A">
      <w:pPr>
        <w:pStyle w:val="ae"/>
        <w:spacing w:before="0" w:beforeAutospacing="0" w:after="0" w:afterAutospacing="0"/>
        <w:jc w:val="both"/>
        <w:rPr>
          <w:rFonts w:eastAsia="MS Mincho"/>
          <w:lang w:val="uk-UA" w:eastAsia="ja-JP"/>
        </w:rPr>
      </w:pPr>
      <w:r w:rsidRPr="0063650A">
        <w:rPr>
          <w:rFonts w:eastAsia="MS Mincho"/>
          <w:lang w:val="uk-UA" w:eastAsia="ja-JP"/>
        </w:rPr>
        <w:t xml:space="preserve"> • забезпечити ліцей сучасним трактором для виконання навчально‑виробничих операцій (підготовка ґрунту, роботи з агротехнікою, демонстраційні та практичні заняття);</w:t>
      </w:r>
    </w:p>
    <w:p w14:paraId="060202D3" w14:textId="77777777" w:rsidR="0063650A" w:rsidRPr="0063650A" w:rsidRDefault="0063650A" w:rsidP="0063650A">
      <w:pPr>
        <w:pStyle w:val="ae"/>
        <w:spacing w:before="0" w:beforeAutospacing="0" w:after="0" w:afterAutospacing="0"/>
        <w:jc w:val="both"/>
        <w:rPr>
          <w:rFonts w:eastAsia="MS Mincho"/>
          <w:lang w:val="uk-UA" w:eastAsia="ja-JP"/>
        </w:rPr>
      </w:pPr>
      <w:r w:rsidRPr="0063650A">
        <w:rPr>
          <w:rFonts w:eastAsia="MS Mincho"/>
          <w:lang w:val="uk-UA" w:eastAsia="ja-JP"/>
        </w:rPr>
        <w:t xml:space="preserve"> • підвищити якість практичної підготовки здобувачів освіти шляхом надання доступу до експлуатації та обслуговування реальної сільськогосподарської техніки;</w:t>
      </w:r>
    </w:p>
    <w:p w14:paraId="16330EFA" w14:textId="77777777" w:rsidR="0063650A" w:rsidRPr="0063650A" w:rsidRDefault="0063650A" w:rsidP="0063650A">
      <w:pPr>
        <w:pStyle w:val="ae"/>
        <w:spacing w:before="0" w:beforeAutospacing="0" w:after="0" w:afterAutospacing="0"/>
        <w:jc w:val="both"/>
        <w:rPr>
          <w:rFonts w:eastAsia="MS Mincho"/>
          <w:lang w:val="uk-UA" w:eastAsia="ja-JP"/>
        </w:rPr>
      </w:pPr>
      <w:r w:rsidRPr="0063650A">
        <w:rPr>
          <w:rFonts w:eastAsia="MS Mincho"/>
          <w:lang w:val="uk-UA" w:eastAsia="ja-JP"/>
        </w:rPr>
        <w:t xml:space="preserve"> • забезпечити безпечну і надійну експлуатацію обладнання шляхом передачі документації, проведення передпускової перевірки (PDI) та навчання операторів і технічного персоналу;</w:t>
      </w:r>
    </w:p>
    <w:p w14:paraId="1F6B80D5" w14:textId="2CE83534" w:rsidR="005A5BD6" w:rsidRDefault="0063650A" w:rsidP="0063650A">
      <w:pPr>
        <w:pStyle w:val="ae"/>
        <w:spacing w:before="0" w:beforeAutospacing="0" w:after="0" w:afterAutospacing="0"/>
        <w:jc w:val="both"/>
        <w:rPr>
          <w:rFonts w:eastAsia="MS Mincho"/>
          <w:lang w:val="uk-UA" w:eastAsia="ja-JP"/>
        </w:rPr>
      </w:pPr>
      <w:r w:rsidRPr="0063650A">
        <w:rPr>
          <w:rFonts w:eastAsia="MS Mincho"/>
          <w:lang w:val="uk-UA" w:eastAsia="ja-JP"/>
        </w:rPr>
        <w:t xml:space="preserve"> • гарантувати сервісну підтримку та доступність запасних частин у межах гарантійного періоду і післягарантійного обслуговування.</w:t>
      </w:r>
    </w:p>
    <w:p w14:paraId="3E678920" w14:textId="77777777" w:rsidR="0063650A" w:rsidRDefault="0063650A" w:rsidP="0063650A">
      <w:pPr>
        <w:pStyle w:val="ae"/>
        <w:spacing w:before="0" w:beforeAutospacing="0" w:after="0" w:afterAutospacing="0"/>
        <w:jc w:val="both"/>
        <w:rPr>
          <w:rFonts w:eastAsia="MS Mincho"/>
          <w:lang w:val="uk-UA" w:eastAsia="ja-JP"/>
        </w:rPr>
      </w:pPr>
    </w:p>
    <w:p w14:paraId="0C168EDE" w14:textId="26ABA495" w:rsidR="0063650A" w:rsidRPr="0063650A" w:rsidRDefault="0063650A" w:rsidP="0063650A">
      <w:pPr>
        <w:pStyle w:val="ae"/>
        <w:jc w:val="both"/>
        <w:rPr>
          <w:rFonts w:eastAsia="MS Mincho"/>
          <w:lang w:val="uk-UA" w:eastAsia="ja-JP"/>
        </w:rPr>
      </w:pPr>
      <w:r w:rsidRPr="0063650A">
        <w:rPr>
          <w:rFonts w:eastAsia="MS Mincho"/>
          <w:lang w:val="uk-UA" w:eastAsia="ja-JP"/>
        </w:rPr>
        <w:t>Метою цієї закупівлі є підвищення якості практичної аграрної підготовки в Арбузинському професійному аграрному ліцеї шляхом придбання сучасного універсального трактор</w:t>
      </w:r>
      <w:r>
        <w:rPr>
          <w:rFonts w:eastAsia="MS Mincho"/>
          <w:lang w:val="uk-UA" w:eastAsia="ja-JP"/>
        </w:rPr>
        <w:t xml:space="preserve">а, що </w:t>
      </w:r>
      <w:r w:rsidRPr="0063650A">
        <w:rPr>
          <w:rFonts w:eastAsia="MS Mincho"/>
          <w:lang w:val="uk-UA" w:eastAsia="ja-JP"/>
        </w:rPr>
        <w:t xml:space="preserve">має стати ключовим інструментом для відпрацювання професійних навичок, відтворення реальних виробничих операцій та інтеграції сучасних </w:t>
      </w:r>
      <w:proofErr w:type="spellStart"/>
      <w:r w:rsidRPr="0063650A">
        <w:rPr>
          <w:rFonts w:eastAsia="MS Mincho"/>
          <w:lang w:val="uk-UA" w:eastAsia="ja-JP"/>
        </w:rPr>
        <w:t>агротехнологій</w:t>
      </w:r>
      <w:proofErr w:type="spellEnd"/>
      <w:r w:rsidRPr="0063650A">
        <w:rPr>
          <w:rFonts w:eastAsia="MS Mincho"/>
          <w:lang w:val="uk-UA" w:eastAsia="ja-JP"/>
        </w:rPr>
        <w:t xml:space="preserve"> у навчальний процес, що сприятиме підготовці конкурентоспроможних фахівців для регіонального агросектору.</w:t>
      </w:r>
    </w:p>
    <w:p w14:paraId="62F260E0" w14:textId="21D5C1F8" w:rsidR="0063650A" w:rsidRPr="0063650A" w:rsidRDefault="0063650A" w:rsidP="0063650A">
      <w:pPr>
        <w:pStyle w:val="ae"/>
        <w:jc w:val="both"/>
        <w:rPr>
          <w:rFonts w:eastAsia="MS Mincho"/>
          <w:lang w:val="uk-UA" w:eastAsia="ja-JP"/>
        </w:rPr>
      </w:pPr>
      <w:r w:rsidRPr="0063650A">
        <w:rPr>
          <w:rFonts w:eastAsia="MS Mincho"/>
          <w:lang w:val="uk-UA" w:eastAsia="ja-JP"/>
        </w:rPr>
        <w:t>Закупівля спрямована на досягнення таких стратегічних та операційних цілей:</w:t>
      </w:r>
    </w:p>
    <w:p w14:paraId="077B557C" w14:textId="126D1656" w:rsidR="0063650A" w:rsidRPr="0063650A" w:rsidRDefault="0063650A" w:rsidP="0063650A">
      <w:pPr>
        <w:pStyle w:val="ae"/>
        <w:numPr>
          <w:ilvl w:val="0"/>
          <w:numId w:val="28"/>
        </w:numPr>
        <w:jc w:val="both"/>
        <w:rPr>
          <w:rFonts w:eastAsia="MS Mincho"/>
          <w:lang w:val="uk-UA" w:eastAsia="ja-JP"/>
        </w:rPr>
      </w:pPr>
      <w:r w:rsidRPr="0063650A">
        <w:rPr>
          <w:rFonts w:eastAsia="MS Mincho"/>
          <w:lang w:val="uk-UA" w:eastAsia="ja-JP"/>
        </w:rPr>
        <w:lastRenderedPageBreak/>
        <w:t xml:space="preserve">Забезпечення </w:t>
      </w:r>
      <w:proofErr w:type="spellStart"/>
      <w:r w:rsidRPr="0063650A">
        <w:rPr>
          <w:rFonts w:eastAsia="MS Mincho"/>
          <w:lang w:val="uk-UA" w:eastAsia="ja-JP"/>
        </w:rPr>
        <w:t>практикоорієнтованої</w:t>
      </w:r>
      <w:proofErr w:type="spellEnd"/>
      <w:r w:rsidRPr="0063650A">
        <w:rPr>
          <w:rFonts w:eastAsia="MS Mincho"/>
          <w:lang w:val="uk-UA" w:eastAsia="ja-JP"/>
        </w:rPr>
        <w:t xml:space="preserve"> підготовк</w:t>
      </w:r>
      <w:r>
        <w:rPr>
          <w:rFonts w:eastAsia="MS Mincho"/>
          <w:lang w:val="uk-UA" w:eastAsia="ja-JP"/>
        </w:rPr>
        <w:t>и</w:t>
      </w:r>
      <w:r w:rsidRPr="0063650A">
        <w:rPr>
          <w:rFonts w:eastAsia="MS Mincho"/>
          <w:lang w:val="uk-UA" w:eastAsia="ja-JP"/>
        </w:rPr>
        <w:t xml:space="preserve"> студент</w:t>
      </w:r>
      <w:r>
        <w:rPr>
          <w:rFonts w:eastAsia="MS Mincho"/>
          <w:lang w:val="uk-UA" w:eastAsia="ja-JP"/>
        </w:rPr>
        <w:t>ів, шляхом надання</w:t>
      </w:r>
      <w:r w:rsidRPr="0063650A">
        <w:rPr>
          <w:rFonts w:eastAsia="MS Mincho"/>
          <w:lang w:val="uk-UA" w:eastAsia="ja-JP"/>
        </w:rPr>
        <w:t xml:space="preserve"> можлив</w:t>
      </w:r>
      <w:r>
        <w:rPr>
          <w:rFonts w:eastAsia="MS Mincho"/>
          <w:lang w:val="uk-UA" w:eastAsia="ja-JP"/>
        </w:rPr>
        <w:t xml:space="preserve">ості </w:t>
      </w:r>
      <w:r w:rsidRPr="0063650A">
        <w:rPr>
          <w:rFonts w:eastAsia="MS Mincho"/>
          <w:lang w:val="uk-UA" w:eastAsia="ja-JP"/>
        </w:rPr>
        <w:t>отримувати компетенції з експлуатації, налаштування, технічного обслуговування та безпечної роботи на сучасній сільськогосподарській техніці у реальних умовах.</w:t>
      </w:r>
    </w:p>
    <w:p w14:paraId="47EE4FAB" w14:textId="0B4BE0CD" w:rsidR="0063650A" w:rsidRPr="0063650A" w:rsidRDefault="0063650A" w:rsidP="0063650A">
      <w:pPr>
        <w:pStyle w:val="ae"/>
        <w:numPr>
          <w:ilvl w:val="0"/>
          <w:numId w:val="28"/>
        </w:numPr>
        <w:jc w:val="both"/>
        <w:rPr>
          <w:rFonts w:eastAsia="MS Mincho"/>
          <w:lang w:val="uk-UA" w:eastAsia="ja-JP"/>
        </w:rPr>
      </w:pPr>
      <w:r w:rsidRPr="0063650A">
        <w:rPr>
          <w:rFonts w:eastAsia="MS Mincho"/>
          <w:lang w:val="uk-UA" w:eastAsia="ja-JP"/>
        </w:rPr>
        <w:t>Модернізація навчально‑виробничої бази</w:t>
      </w:r>
      <w:r>
        <w:rPr>
          <w:rFonts w:eastAsia="MS Mincho"/>
          <w:lang w:val="uk-UA" w:eastAsia="ja-JP"/>
        </w:rPr>
        <w:t xml:space="preserve"> через </w:t>
      </w:r>
      <w:r w:rsidRPr="0063650A">
        <w:rPr>
          <w:rFonts w:eastAsia="MS Mincho"/>
          <w:lang w:val="uk-UA" w:eastAsia="ja-JP"/>
        </w:rPr>
        <w:t>інтегру</w:t>
      </w:r>
      <w:r>
        <w:rPr>
          <w:rFonts w:eastAsia="MS Mincho"/>
          <w:lang w:val="uk-UA" w:eastAsia="ja-JP"/>
        </w:rPr>
        <w:t xml:space="preserve">вання </w:t>
      </w:r>
      <w:r w:rsidRPr="0063650A">
        <w:rPr>
          <w:rFonts w:eastAsia="MS Mincho"/>
          <w:lang w:val="uk-UA" w:eastAsia="ja-JP"/>
        </w:rPr>
        <w:t>в освітнє середовище універсальн</w:t>
      </w:r>
      <w:r>
        <w:rPr>
          <w:rFonts w:eastAsia="MS Mincho"/>
          <w:lang w:val="uk-UA" w:eastAsia="ja-JP"/>
        </w:rPr>
        <w:t>ого</w:t>
      </w:r>
      <w:r w:rsidRPr="0063650A">
        <w:rPr>
          <w:rFonts w:eastAsia="MS Mincho"/>
          <w:lang w:val="uk-UA" w:eastAsia="ja-JP"/>
        </w:rPr>
        <w:t xml:space="preserve"> трактор</w:t>
      </w:r>
      <w:r>
        <w:rPr>
          <w:rFonts w:eastAsia="MS Mincho"/>
          <w:lang w:val="uk-UA" w:eastAsia="ja-JP"/>
        </w:rPr>
        <w:t>а</w:t>
      </w:r>
      <w:r w:rsidRPr="0063650A">
        <w:rPr>
          <w:rFonts w:eastAsia="MS Mincho"/>
          <w:lang w:val="uk-UA" w:eastAsia="ja-JP"/>
        </w:rPr>
        <w:t>, здатн</w:t>
      </w:r>
      <w:r>
        <w:rPr>
          <w:rFonts w:eastAsia="MS Mincho"/>
          <w:lang w:val="uk-UA" w:eastAsia="ja-JP"/>
        </w:rPr>
        <w:t>ого</w:t>
      </w:r>
      <w:r w:rsidRPr="0063650A">
        <w:rPr>
          <w:rFonts w:eastAsia="MS Mincho"/>
          <w:lang w:val="uk-UA" w:eastAsia="ja-JP"/>
        </w:rPr>
        <w:t xml:space="preserve"> виконувати широкий спектр польових і допоміжних робіт (підготовка ґрунту, посів, обробіток, перевезення, робота з навісним/причіпним обладнанням), що дозволить розширити практичні навчальні модулі та підвищити ефективність практичних занять.</w:t>
      </w:r>
    </w:p>
    <w:p w14:paraId="321C8F71" w14:textId="4EDF3F1A" w:rsidR="0063650A" w:rsidRDefault="0063650A" w:rsidP="0063650A">
      <w:pPr>
        <w:pStyle w:val="ae"/>
        <w:spacing w:before="0" w:beforeAutospacing="0" w:after="0" w:afterAutospacing="0"/>
        <w:jc w:val="both"/>
        <w:rPr>
          <w:rFonts w:eastAsia="MS Mincho"/>
          <w:lang w:val="uk-UA" w:eastAsia="ja-JP"/>
        </w:rPr>
      </w:pPr>
      <w:r w:rsidRPr="0063650A">
        <w:rPr>
          <w:rFonts w:eastAsia="MS Mincho"/>
          <w:lang w:val="uk-UA" w:eastAsia="ja-JP"/>
        </w:rPr>
        <w:t>Очікува</w:t>
      </w:r>
      <w:r>
        <w:rPr>
          <w:rFonts w:eastAsia="MS Mincho"/>
          <w:lang w:val="uk-UA" w:eastAsia="ja-JP"/>
        </w:rPr>
        <w:t>ним</w:t>
      </w:r>
      <w:r w:rsidRPr="0063650A">
        <w:rPr>
          <w:rFonts w:eastAsia="MS Mincho"/>
          <w:lang w:val="uk-UA" w:eastAsia="ja-JP"/>
        </w:rPr>
        <w:t xml:space="preserve"> кінцеви</w:t>
      </w:r>
      <w:r>
        <w:rPr>
          <w:rFonts w:eastAsia="MS Mincho"/>
          <w:lang w:val="uk-UA" w:eastAsia="ja-JP"/>
        </w:rPr>
        <w:t>м</w:t>
      </w:r>
      <w:r w:rsidRPr="0063650A">
        <w:rPr>
          <w:rFonts w:eastAsia="MS Mincho"/>
          <w:lang w:val="uk-UA" w:eastAsia="ja-JP"/>
        </w:rPr>
        <w:t xml:space="preserve"> результат</w:t>
      </w:r>
      <w:r>
        <w:rPr>
          <w:rFonts w:eastAsia="MS Mincho"/>
          <w:lang w:val="uk-UA" w:eastAsia="ja-JP"/>
        </w:rPr>
        <w:t>ом</w:t>
      </w:r>
      <w:r w:rsidRPr="0063650A">
        <w:rPr>
          <w:rFonts w:eastAsia="MS Mincho"/>
          <w:lang w:val="uk-UA" w:eastAsia="ja-JP"/>
        </w:rPr>
        <w:t xml:space="preserve"> закупівлі </w:t>
      </w:r>
      <w:r>
        <w:rPr>
          <w:rFonts w:eastAsia="MS Mincho"/>
          <w:lang w:val="uk-UA" w:eastAsia="ja-JP"/>
        </w:rPr>
        <w:t xml:space="preserve">є </w:t>
      </w:r>
      <w:r w:rsidRPr="0063650A">
        <w:rPr>
          <w:rFonts w:eastAsia="MS Mincho"/>
          <w:lang w:val="uk-UA" w:eastAsia="ja-JP"/>
        </w:rPr>
        <w:t>поставлений</w:t>
      </w:r>
      <w:r>
        <w:rPr>
          <w:rFonts w:eastAsia="MS Mincho"/>
          <w:lang w:val="uk-UA" w:eastAsia="ja-JP"/>
        </w:rPr>
        <w:t xml:space="preserve"> </w:t>
      </w:r>
      <w:r w:rsidRPr="0063650A">
        <w:rPr>
          <w:rFonts w:eastAsia="MS Mincho"/>
          <w:lang w:val="uk-UA" w:eastAsia="ja-JP"/>
        </w:rPr>
        <w:t xml:space="preserve">трактор, що відповідає технічним вимогам </w:t>
      </w:r>
      <w:r>
        <w:rPr>
          <w:rFonts w:eastAsia="MS Mincho"/>
          <w:lang w:val="uk-UA" w:eastAsia="ja-JP"/>
        </w:rPr>
        <w:t xml:space="preserve">технічного завдання. </w:t>
      </w:r>
    </w:p>
    <w:p w14:paraId="1F62E100" w14:textId="77777777" w:rsidR="00096C9E" w:rsidRPr="00144407" w:rsidRDefault="00096C9E" w:rsidP="002C1065">
      <w:pPr>
        <w:pStyle w:val="ae"/>
        <w:spacing w:before="0" w:beforeAutospacing="0" w:after="0" w:afterAutospacing="0"/>
        <w:jc w:val="both"/>
        <w:rPr>
          <w:rFonts w:eastAsia="MS Mincho"/>
          <w:lang w:val="uk-UA" w:eastAsia="ja-JP"/>
        </w:rPr>
      </w:pPr>
    </w:p>
    <w:p w14:paraId="45B3A98F" w14:textId="1EDEE751" w:rsidR="00A11E06" w:rsidRPr="00A11E06" w:rsidRDefault="00A11E06" w:rsidP="003E4D26">
      <w:pPr>
        <w:pStyle w:val="2"/>
        <w:keepNext w:val="0"/>
        <w:keepLines w:val="0"/>
        <w:numPr>
          <w:ilvl w:val="0"/>
          <w:numId w:val="1"/>
        </w:numPr>
        <w:tabs>
          <w:tab w:val="left" w:pos="0"/>
        </w:tabs>
        <w:spacing w:before="120" w:after="120"/>
        <w:rPr>
          <w:rFonts w:ascii="Times New Roman" w:hAnsi="Times New Roman" w:cs="Times New Roman"/>
          <w:smallCaps/>
          <w:color w:val="auto"/>
          <w:sz w:val="24"/>
          <w:szCs w:val="24"/>
          <w:lang w:val="uk-UA"/>
        </w:rPr>
      </w:pPr>
      <w:r w:rsidRPr="00A11E06">
        <w:rPr>
          <w:rFonts w:ascii="Times New Roman" w:hAnsi="Times New Roman" w:cs="Times New Roman"/>
          <w:smallCaps/>
          <w:color w:val="auto"/>
          <w:sz w:val="24"/>
          <w:szCs w:val="24"/>
          <w:lang w:val="uk-UA"/>
        </w:rPr>
        <w:t>ОБСЯГ ЗАКУПІВЛІ (ПЕРЕЛІК ОБЛАДНАННЯ ТА СУПУТНІ РОБОТИ/ПОСЛУГИ)</w:t>
      </w:r>
    </w:p>
    <w:p w14:paraId="353AC528" w14:textId="689D0449" w:rsidR="00A11E06" w:rsidRDefault="00A11E06" w:rsidP="00A11E06">
      <w:pPr>
        <w:pStyle w:val="ae"/>
        <w:spacing w:before="0" w:beforeAutospacing="0" w:after="0" w:afterAutospacing="0"/>
        <w:jc w:val="both"/>
        <w:rPr>
          <w:lang w:val="uk-UA"/>
        </w:rPr>
      </w:pPr>
      <w:r w:rsidRPr="00A11E06">
        <w:rPr>
          <w:lang w:val="uk-UA"/>
        </w:rPr>
        <w:t>У межах даної закупівлі Постачальник має забезпечити постачання 1 (одного) комплекту техніки, обладнання та устаткування для Миколаївського професійного промислового ліце</w:t>
      </w:r>
      <w:r w:rsidR="00FA0695">
        <w:rPr>
          <w:lang w:val="uk-UA"/>
        </w:rPr>
        <w:t xml:space="preserve">ю. </w:t>
      </w:r>
      <w:r w:rsidR="0041117D">
        <w:rPr>
          <w:lang w:val="uk-UA"/>
        </w:rPr>
        <w:t>Т</w:t>
      </w:r>
      <w:r w:rsidRPr="00A11E06">
        <w:rPr>
          <w:lang w:val="uk-UA"/>
        </w:rPr>
        <w:t xml:space="preserve">ехнічні характеристики </w:t>
      </w:r>
      <w:r w:rsidR="0041117D">
        <w:rPr>
          <w:lang w:val="uk-UA"/>
        </w:rPr>
        <w:t>трактору</w:t>
      </w:r>
      <w:r w:rsidRPr="00A11E06">
        <w:rPr>
          <w:lang w:val="uk-UA"/>
        </w:rPr>
        <w:t>, вимоги до</w:t>
      </w:r>
      <w:r w:rsidR="00FA0695">
        <w:rPr>
          <w:lang w:val="uk-UA"/>
        </w:rPr>
        <w:t xml:space="preserve"> </w:t>
      </w:r>
      <w:r w:rsidRPr="00A11E06">
        <w:rPr>
          <w:lang w:val="uk-UA"/>
        </w:rPr>
        <w:t xml:space="preserve">комплектації визначаються у </w:t>
      </w:r>
      <w:r w:rsidR="0041117D">
        <w:rPr>
          <w:lang w:val="uk-UA"/>
        </w:rPr>
        <w:t>Таблиці 1 та далі по тексту</w:t>
      </w:r>
    </w:p>
    <w:p w14:paraId="0BC4A06F" w14:textId="77777777" w:rsidR="0041117D" w:rsidRDefault="0041117D" w:rsidP="00A11E06">
      <w:pPr>
        <w:pStyle w:val="ae"/>
        <w:spacing w:before="0" w:beforeAutospacing="0" w:after="0" w:afterAutospacing="0"/>
        <w:jc w:val="both"/>
        <w:rPr>
          <w:lang w:val="uk-UA"/>
        </w:rPr>
      </w:pPr>
    </w:p>
    <w:p w14:paraId="2B9D05E5" w14:textId="228FD508" w:rsidR="0041117D" w:rsidRPr="0041117D" w:rsidRDefault="0041117D" w:rsidP="0041117D">
      <w:pPr>
        <w:shd w:val="clear" w:color="auto" w:fill="FFFFFF"/>
        <w:spacing w:after="150"/>
        <w:jc w:val="right"/>
        <w:rPr>
          <w:b/>
          <w:bCs/>
          <w:color w:val="333333"/>
          <w:sz w:val="22"/>
          <w:szCs w:val="22"/>
          <w:lang w:val="uk-UA" w:eastAsia="ru-RU"/>
        </w:rPr>
      </w:pPr>
      <w:r>
        <w:rPr>
          <w:b/>
          <w:bCs/>
          <w:color w:val="333333"/>
          <w:sz w:val="22"/>
          <w:szCs w:val="22"/>
          <w:lang w:val="uk-UA" w:eastAsia="ru-RU"/>
        </w:rPr>
        <w:t>Таблиця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49"/>
        <w:gridCol w:w="3534"/>
        <w:gridCol w:w="2986"/>
      </w:tblGrid>
      <w:tr w:rsidR="0041117D" w:rsidRPr="0041117D" w14:paraId="602DE05B" w14:textId="77777777" w:rsidTr="009A2AD7">
        <w:tc>
          <w:tcPr>
            <w:tcW w:w="0" w:type="auto"/>
            <w:gridSpan w:val="3"/>
            <w:shd w:val="clear" w:color="auto" w:fill="F9F9F9"/>
            <w:tcMar>
              <w:top w:w="120" w:type="dxa"/>
              <w:left w:w="120" w:type="dxa"/>
              <w:bottom w:w="120" w:type="dxa"/>
              <w:right w:w="120" w:type="dxa"/>
            </w:tcMar>
            <w:hideMark/>
          </w:tcPr>
          <w:p w14:paraId="41F7F2E4" w14:textId="30E1848B" w:rsidR="0041117D" w:rsidRPr="0041117D" w:rsidRDefault="0041117D" w:rsidP="0041117D">
            <w:pPr>
              <w:jc w:val="center"/>
              <w:rPr>
                <w:color w:val="333333"/>
                <w:sz w:val="24"/>
                <w:szCs w:val="24"/>
                <w:lang w:val="uk-UA" w:eastAsia="ru-RU"/>
              </w:rPr>
            </w:pPr>
            <w:r w:rsidRPr="0041117D">
              <w:rPr>
                <w:b/>
                <w:bCs/>
                <w:color w:val="333333"/>
                <w:sz w:val="24"/>
                <w:szCs w:val="24"/>
                <w:lang w:val="uk-UA" w:eastAsia="ru-RU"/>
              </w:rPr>
              <w:t>Технічні характеристики</w:t>
            </w:r>
            <w:r w:rsidR="00260EEB">
              <w:rPr>
                <w:b/>
                <w:bCs/>
                <w:color w:val="333333"/>
                <w:sz w:val="24"/>
                <w:szCs w:val="24"/>
                <w:lang w:val="uk-UA" w:eastAsia="ru-RU"/>
              </w:rPr>
              <w:t xml:space="preserve"> </w:t>
            </w:r>
            <w:r w:rsidR="00260EEB" w:rsidRPr="00260EEB">
              <w:rPr>
                <w:b/>
                <w:bCs/>
                <w:color w:val="333333"/>
                <w:sz w:val="24"/>
                <w:szCs w:val="24"/>
                <w:lang w:val="uk-UA" w:eastAsia="ru-RU"/>
              </w:rPr>
              <w:t>LOVOL 1054</w:t>
            </w:r>
          </w:p>
        </w:tc>
      </w:tr>
      <w:tr w:rsidR="0041117D" w:rsidRPr="0041117D" w14:paraId="5E89A636" w14:textId="77777777" w:rsidTr="009A2AD7">
        <w:tc>
          <w:tcPr>
            <w:tcW w:w="0" w:type="auto"/>
            <w:gridSpan w:val="2"/>
            <w:shd w:val="clear" w:color="auto" w:fill="FFFFFF"/>
            <w:tcMar>
              <w:top w:w="120" w:type="dxa"/>
              <w:left w:w="120" w:type="dxa"/>
              <w:bottom w:w="120" w:type="dxa"/>
              <w:right w:w="120" w:type="dxa"/>
            </w:tcMar>
            <w:hideMark/>
          </w:tcPr>
          <w:p w14:paraId="5B04E07E" w14:textId="77777777" w:rsidR="0041117D" w:rsidRPr="0041117D" w:rsidRDefault="0041117D" w:rsidP="0041117D">
            <w:pPr>
              <w:rPr>
                <w:color w:val="333333"/>
                <w:sz w:val="24"/>
                <w:szCs w:val="24"/>
                <w:lang w:val="uk-UA" w:eastAsia="ru-RU"/>
              </w:rPr>
            </w:pPr>
            <w:r w:rsidRPr="0041117D">
              <w:rPr>
                <w:color w:val="333333"/>
                <w:sz w:val="24"/>
                <w:szCs w:val="24"/>
                <w:lang w:val="uk-UA" w:eastAsia="ru-RU"/>
              </w:rPr>
              <w:t>Колісна формула</w:t>
            </w:r>
          </w:p>
        </w:tc>
        <w:tc>
          <w:tcPr>
            <w:tcW w:w="0" w:type="auto"/>
            <w:shd w:val="clear" w:color="auto" w:fill="FFFFFF"/>
            <w:tcMar>
              <w:top w:w="120" w:type="dxa"/>
              <w:left w:w="120" w:type="dxa"/>
              <w:bottom w:w="120" w:type="dxa"/>
              <w:right w:w="120" w:type="dxa"/>
            </w:tcMar>
            <w:hideMark/>
          </w:tcPr>
          <w:p w14:paraId="65252F04" w14:textId="77777777" w:rsidR="0041117D" w:rsidRPr="0041117D" w:rsidRDefault="0041117D" w:rsidP="0041117D">
            <w:pPr>
              <w:jc w:val="center"/>
              <w:rPr>
                <w:color w:val="333333"/>
                <w:sz w:val="24"/>
                <w:szCs w:val="24"/>
                <w:lang w:val="uk-UA" w:eastAsia="ru-RU"/>
              </w:rPr>
            </w:pPr>
            <w:r w:rsidRPr="0041117D">
              <w:rPr>
                <w:color w:val="333333"/>
                <w:sz w:val="24"/>
                <w:szCs w:val="24"/>
                <w:lang w:val="uk-UA" w:eastAsia="ru-RU"/>
              </w:rPr>
              <w:t>4x4</w:t>
            </w:r>
          </w:p>
        </w:tc>
      </w:tr>
      <w:tr w:rsidR="0041117D" w:rsidRPr="0041117D" w14:paraId="5095E971" w14:textId="77777777" w:rsidTr="009A2AD7">
        <w:tc>
          <w:tcPr>
            <w:tcW w:w="0" w:type="auto"/>
            <w:gridSpan w:val="2"/>
            <w:shd w:val="clear" w:color="auto" w:fill="F9F9F9"/>
            <w:tcMar>
              <w:top w:w="120" w:type="dxa"/>
              <w:left w:w="120" w:type="dxa"/>
              <w:bottom w:w="120" w:type="dxa"/>
              <w:right w:w="120" w:type="dxa"/>
            </w:tcMar>
            <w:hideMark/>
          </w:tcPr>
          <w:p w14:paraId="61BA45D3" w14:textId="77777777" w:rsidR="0041117D" w:rsidRPr="0041117D" w:rsidRDefault="0041117D" w:rsidP="0041117D">
            <w:pPr>
              <w:rPr>
                <w:color w:val="333333"/>
                <w:sz w:val="24"/>
                <w:szCs w:val="24"/>
                <w:lang w:val="uk-UA" w:eastAsia="ru-RU"/>
              </w:rPr>
            </w:pPr>
            <w:r w:rsidRPr="0041117D">
              <w:rPr>
                <w:color w:val="333333"/>
                <w:sz w:val="24"/>
                <w:szCs w:val="24"/>
                <w:lang w:val="uk-UA" w:eastAsia="ru-RU"/>
              </w:rPr>
              <w:t>Габарити (</w:t>
            </w:r>
            <w:proofErr w:type="spellStart"/>
            <w:r w:rsidRPr="0041117D">
              <w:rPr>
                <w:color w:val="333333"/>
                <w:sz w:val="24"/>
                <w:szCs w:val="24"/>
                <w:lang w:val="uk-UA" w:eastAsia="ru-RU"/>
              </w:rPr>
              <w:t>ДхШхВ</w:t>
            </w:r>
            <w:proofErr w:type="spellEnd"/>
            <w:r w:rsidRPr="0041117D">
              <w:rPr>
                <w:color w:val="333333"/>
                <w:sz w:val="24"/>
                <w:szCs w:val="24"/>
                <w:lang w:val="uk-UA" w:eastAsia="ru-RU"/>
              </w:rPr>
              <w:t>), мм</w:t>
            </w:r>
          </w:p>
        </w:tc>
        <w:tc>
          <w:tcPr>
            <w:tcW w:w="0" w:type="auto"/>
            <w:shd w:val="clear" w:color="auto" w:fill="F9F9F9"/>
            <w:tcMar>
              <w:top w:w="120" w:type="dxa"/>
              <w:left w:w="120" w:type="dxa"/>
              <w:bottom w:w="120" w:type="dxa"/>
              <w:right w:w="120" w:type="dxa"/>
            </w:tcMar>
            <w:hideMark/>
          </w:tcPr>
          <w:p w14:paraId="4215922F" w14:textId="77777777" w:rsidR="0041117D" w:rsidRPr="0041117D" w:rsidRDefault="0041117D" w:rsidP="0041117D">
            <w:pPr>
              <w:jc w:val="center"/>
              <w:rPr>
                <w:color w:val="333333"/>
                <w:sz w:val="24"/>
                <w:szCs w:val="24"/>
                <w:lang w:val="uk-UA" w:eastAsia="ru-RU"/>
              </w:rPr>
            </w:pPr>
            <w:r w:rsidRPr="0041117D">
              <w:rPr>
                <w:color w:val="333333"/>
                <w:sz w:val="24"/>
                <w:szCs w:val="24"/>
                <w:lang w:val="uk-UA" w:eastAsia="ru-RU"/>
              </w:rPr>
              <w:t>4530х2050х2810</w:t>
            </w:r>
          </w:p>
        </w:tc>
      </w:tr>
      <w:tr w:rsidR="0041117D" w:rsidRPr="0041117D" w14:paraId="7DDCD75D" w14:textId="77777777" w:rsidTr="009A2AD7">
        <w:tc>
          <w:tcPr>
            <w:tcW w:w="0" w:type="auto"/>
            <w:gridSpan w:val="2"/>
            <w:shd w:val="clear" w:color="auto" w:fill="FFFFFF"/>
            <w:tcMar>
              <w:top w:w="120" w:type="dxa"/>
              <w:left w:w="120" w:type="dxa"/>
              <w:bottom w:w="120" w:type="dxa"/>
              <w:right w:w="120" w:type="dxa"/>
            </w:tcMar>
            <w:hideMark/>
          </w:tcPr>
          <w:p w14:paraId="2229821F" w14:textId="77777777" w:rsidR="0041117D" w:rsidRPr="0041117D" w:rsidRDefault="0041117D" w:rsidP="0041117D">
            <w:pPr>
              <w:rPr>
                <w:color w:val="333333"/>
                <w:sz w:val="24"/>
                <w:szCs w:val="24"/>
                <w:lang w:val="uk-UA" w:eastAsia="ru-RU"/>
              </w:rPr>
            </w:pPr>
            <w:r w:rsidRPr="0041117D">
              <w:rPr>
                <w:color w:val="333333"/>
                <w:sz w:val="24"/>
                <w:szCs w:val="24"/>
                <w:lang w:val="uk-UA" w:eastAsia="ru-RU"/>
              </w:rPr>
              <w:t xml:space="preserve">Потужність двигуна, </w:t>
            </w:r>
            <w:proofErr w:type="spellStart"/>
            <w:r w:rsidRPr="0041117D">
              <w:rPr>
                <w:color w:val="333333"/>
                <w:sz w:val="24"/>
                <w:szCs w:val="24"/>
                <w:lang w:val="uk-UA" w:eastAsia="ru-RU"/>
              </w:rPr>
              <w:t>л.с</w:t>
            </w:r>
            <w:proofErr w:type="spellEnd"/>
            <w:r w:rsidRPr="0041117D">
              <w:rPr>
                <w:color w:val="333333"/>
                <w:sz w:val="24"/>
                <w:szCs w:val="24"/>
                <w:lang w:val="uk-UA" w:eastAsia="ru-RU"/>
              </w:rPr>
              <w:t>. (кВт)</w:t>
            </w:r>
          </w:p>
        </w:tc>
        <w:tc>
          <w:tcPr>
            <w:tcW w:w="0" w:type="auto"/>
            <w:shd w:val="clear" w:color="auto" w:fill="FFFFFF"/>
            <w:tcMar>
              <w:top w:w="120" w:type="dxa"/>
              <w:left w:w="120" w:type="dxa"/>
              <w:bottom w:w="120" w:type="dxa"/>
              <w:right w:w="120" w:type="dxa"/>
            </w:tcMar>
            <w:hideMark/>
          </w:tcPr>
          <w:p w14:paraId="2D71B295" w14:textId="77777777" w:rsidR="0041117D" w:rsidRPr="0041117D" w:rsidRDefault="0041117D" w:rsidP="0041117D">
            <w:pPr>
              <w:jc w:val="center"/>
              <w:rPr>
                <w:color w:val="333333"/>
                <w:sz w:val="24"/>
                <w:szCs w:val="24"/>
                <w:lang w:val="uk-UA" w:eastAsia="ru-RU"/>
              </w:rPr>
            </w:pPr>
            <w:r w:rsidRPr="0041117D">
              <w:rPr>
                <w:color w:val="333333"/>
                <w:sz w:val="24"/>
                <w:szCs w:val="24"/>
                <w:lang w:val="uk-UA" w:eastAsia="ru-RU"/>
              </w:rPr>
              <w:t>105 (77,1)</w:t>
            </w:r>
          </w:p>
        </w:tc>
      </w:tr>
      <w:tr w:rsidR="0041117D" w:rsidRPr="0041117D" w14:paraId="5B427190" w14:textId="77777777" w:rsidTr="009A2AD7">
        <w:tc>
          <w:tcPr>
            <w:tcW w:w="0" w:type="auto"/>
            <w:gridSpan w:val="2"/>
            <w:shd w:val="clear" w:color="auto" w:fill="F9F9F9"/>
            <w:tcMar>
              <w:top w:w="120" w:type="dxa"/>
              <w:left w:w="120" w:type="dxa"/>
              <w:bottom w:w="120" w:type="dxa"/>
              <w:right w:w="120" w:type="dxa"/>
            </w:tcMar>
            <w:hideMark/>
          </w:tcPr>
          <w:p w14:paraId="1C3F17CD" w14:textId="77777777" w:rsidR="0041117D" w:rsidRPr="0041117D" w:rsidRDefault="0041117D" w:rsidP="0041117D">
            <w:pPr>
              <w:rPr>
                <w:color w:val="333333"/>
                <w:sz w:val="24"/>
                <w:szCs w:val="24"/>
                <w:lang w:val="uk-UA" w:eastAsia="ru-RU"/>
              </w:rPr>
            </w:pPr>
            <w:r w:rsidRPr="0041117D">
              <w:rPr>
                <w:color w:val="333333"/>
                <w:sz w:val="24"/>
                <w:szCs w:val="24"/>
                <w:lang w:val="uk-UA" w:eastAsia="ru-RU"/>
              </w:rPr>
              <w:t>Кількість циліндрів</w:t>
            </w:r>
          </w:p>
        </w:tc>
        <w:tc>
          <w:tcPr>
            <w:tcW w:w="0" w:type="auto"/>
            <w:shd w:val="clear" w:color="auto" w:fill="F9F9F9"/>
            <w:tcMar>
              <w:top w:w="120" w:type="dxa"/>
              <w:left w:w="120" w:type="dxa"/>
              <w:bottom w:w="120" w:type="dxa"/>
              <w:right w:w="120" w:type="dxa"/>
            </w:tcMar>
            <w:hideMark/>
          </w:tcPr>
          <w:p w14:paraId="3B80E79E" w14:textId="77777777" w:rsidR="0041117D" w:rsidRPr="0041117D" w:rsidRDefault="0041117D" w:rsidP="0041117D">
            <w:pPr>
              <w:jc w:val="center"/>
              <w:rPr>
                <w:color w:val="333333"/>
                <w:sz w:val="24"/>
                <w:szCs w:val="24"/>
                <w:lang w:val="uk-UA" w:eastAsia="ru-RU"/>
              </w:rPr>
            </w:pPr>
            <w:r w:rsidRPr="0041117D">
              <w:rPr>
                <w:color w:val="333333"/>
                <w:sz w:val="24"/>
                <w:szCs w:val="24"/>
                <w:lang w:val="uk-UA" w:eastAsia="ru-RU"/>
              </w:rPr>
              <w:t>4</w:t>
            </w:r>
          </w:p>
        </w:tc>
      </w:tr>
      <w:tr w:rsidR="0041117D" w:rsidRPr="0041117D" w14:paraId="6E514CF7" w14:textId="77777777" w:rsidTr="009A2AD7">
        <w:tc>
          <w:tcPr>
            <w:tcW w:w="0" w:type="auto"/>
            <w:gridSpan w:val="2"/>
            <w:shd w:val="clear" w:color="auto" w:fill="FFFFFF"/>
            <w:tcMar>
              <w:top w:w="120" w:type="dxa"/>
              <w:left w:w="120" w:type="dxa"/>
              <w:bottom w:w="120" w:type="dxa"/>
              <w:right w:w="120" w:type="dxa"/>
            </w:tcMar>
            <w:hideMark/>
          </w:tcPr>
          <w:p w14:paraId="1F0B8100" w14:textId="77777777" w:rsidR="0041117D" w:rsidRPr="0041117D" w:rsidRDefault="0041117D" w:rsidP="0041117D">
            <w:pPr>
              <w:rPr>
                <w:color w:val="333333"/>
                <w:sz w:val="24"/>
                <w:szCs w:val="24"/>
                <w:lang w:val="uk-UA" w:eastAsia="ru-RU"/>
              </w:rPr>
            </w:pPr>
            <w:r w:rsidRPr="0041117D">
              <w:rPr>
                <w:color w:val="333333"/>
                <w:sz w:val="24"/>
                <w:szCs w:val="24"/>
                <w:lang w:val="uk-UA" w:eastAsia="ru-RU"/>
              </w:rPr>
              <w:t>Коробка передач</w:t>
            </w:r>
          </w:p>
        </w:tc>
        <w:tc>
          <w:tcPr>
            <w:tcW w:w="0" w:type="auto"/>
            <w:shd w:val="clear" w:color="auto" w:fill="FFFFFF"/>
            <w:tcMar>
              <w:top w:w="120" w:type="dxa"/>
              <w:left w:w="120" w:type="dxa"/>
              <w:bottom w:w="120" w:type="dxa"/>
              <w:right w:w="120" w:type="dxa"/>
            </w:tcMar>
            <w:hideMark/>
          </w:tcPr>
          <w:p w14:paraId="17608EC1" w14:textId="77777777" w:rsidR="0041117D" w:rsidRPr="0041117D" w:rsidRDefault="0041117D" w:rsidP="0041117D">
            <w:pPr>
              <w:jc w:val="center"/>
              <w:rPr>
                <w:color w:val="333333"/>
                <w:sz w:val="24"/>
                <w:szCs w:val="24"/>
                <w:lang w:val="uk-UA" w:eastAsia="ru-RU"/>
              </w:rPr>
            </w:pPr>
            <w:r w:rsidRPr="0041117D">
              <w:rPr>
                <w:color w:val="333333"/>
                <w:sz w:val="24"/>
                <w:szCs w:val="24"/>
                <w:lang w:val="uk-UA" w:eastAsia="ru-RU"/>
              </w:rPr>
              <w:t>16+8</w:t>
            </w:r>
          </w:p>
        </w:tc>
      </w:tr>
      <w:tr w:rsidR="0041117D" w:rsidRPr="0041117D" w14:paraId="341DBE8E" w14:textId="77777777" w:rsidTr="009A2AD7">
        <w:tc>
          <w:tcPr>
            <w:tcW w:w="0" w:type="auto"/>
            <w:gridSpan w:val="2"/>
            <w:shd w:val="clear" w:color="auto" w:fill="F9F9F9"/>
            <w:tcMar>
              <w:top w:w="120" w:type="dxa"/>
              <w:left w:w="120" w:type="dxa"/>
              <w:bottom w:w="120" w:type="dxa"/>
              <w:right w:w="120" w:type="dxa"/>
            </w:tcMar>
            <w:hideMark/>
          </w:tcPr>
          <w:p w14:paraId="40028B2E" w14:textId="77777777" w:rsidR="0041117D" w:rsidRPr="0041117D" w:rsidRDefault="0041117D" w:rsidP="0041117D">
            <w:pPr>
              <w:rPr>
                <w:color w:val="333333"/>
                <w:sz w:val="24"/>
                <w:szCs w:val="24"/>
                <w:lang w:val="uk-UA" w:eastAsia="ru-RU"/>
              </w:rPr>
            </w:pPr>
            <w:r w:rsidRPr="0041117D">
              <w:rPr>
                <w:color w:val="333333"/>
                <w:sz w:val="24"/>
                <w:szCs w:val="24"/>
                <w:lang w:val="uk-UA" w:eastAsia="ru-RU"/>
              </w:rPr>
              <w:t>Витрати палива, г/кВт</w:t>
            </w:r>
          </w:p>
        </w:tc>
        <w:tc>
          <w:tcPr>
            <w:tcW w:w="0" w:type="auto"/>
            <w:shd w:val="clear" w:color="auto" w:fill="F9F9F9"/>
            <w:tcMar>
              <w:top w:w="120" w:type="dxa"/>
              <w:left w:w="120" w:type="dxa"/>
              <w:bottom w:w="120" w:type="dxa"/>
              <w:right w:w="120" w:type="dxa"/>
            </w:tcMar>
            <w:hideMark/>
          </w:tcPr>
          <w:p w14:paraId="3CA22978" w14:textId="77777777" w:rsidR="0041117D" w:rsidRPr="0041117D" w:rsidRDefault="0041117D" w:rsidP="0041117D">
            <w:pPr>
              <w:jc w:val="center"/>
              <w:rPr>
                <w:color w:val="333333"/>
                <w:sz w:val="24"/>
                <w:szCs w:val="24"/>
                <w:lang w:val="uk-UA" w:eastAsia="ru-RU"/>
              </w:rPr>
            </w:pPr>
            <w:r w:rsidRPr="0041117D">
              <w:rPr>
                <w:color w:val="333333"/>
                <w:sz w:val="24"/>
                <w:szCs w:val="24"/>
                <w:lang w:val="uk-UA" w:eastAsia="ru-RU"/>
              </w:rPr>
              <w:t>до 248</w:t>
            </w:r>
          </w:p>
        </w:tc>
      </w:tr>
      <w:tr w:rsidR="0041117D" w:rsidRPr="0041117D" w14:paraId="274AD2EC" w14:textId="77777777" w:rsidTr="009A2AD7">
        <w:tc>
          <w:tcPr>
            <w:tcW w:w="0" w:type="auto"/>
            <w:gridSpan w:val="2"/>
            <w:shd w:val="clear" w:color="auto" w:fill="FFFFFF"/>
            <w:tcMar>
              <w:top w:w="120" w:type="dxa"/>
              <w:left w:w="120" w:type="dxa"/>
              <w:bottom w:w="120" w:type="dxa"/>
              <w:right w:w="120" w:type="dxa"/>
            </w:tcMar>
            <w:hideMark/>
          </w:tcPr>
          <w:p w14:paraId="74241EE1" w14:textId="77777777" w:rsidR="0041117D" w:rsidRPr="0041117D" w:rsidRDefault="0041117D" w:rsidP="0041117D">
            <w:pPr>
              <w:rPr>
                <w:color w:val="333333"/>
                <w:sz w:val="24"/>
                <w:szCs w:val="24"/>
                <w:lang w:val="uk-UA" w:eastAsia="ru-RU"/>
              </w:rPr>
            </w:pPr>
            <w:r w:rsidRPr="0041117D">
              <w:rPr>
                <w:color w:val="333333"/>
                <w:sz w:val="24"/>
                <w:szCs w:val="24"/>
                <w:lang w:val="uk-UA" w:eastAsia="ru-RU"/>
              </w:rPr>
              <w:t>Місткість паливного бака</w:t>
            </w:r>
          </w:p>
        </w:tc>
        <w:tc>
          <w:tcPr>
            <w:tcW w:w="0" w:type="auto"/>
            <w:shd w:val="clear" w:color="auto" w:fill="FFFFFF"/>
            <w:tcMar>
              <w:top w:w="120" w:type="dxa"/>
              <w:left w:w="120" w:type="dxa"/>
              <w:bottom w:w="120" w:type="dxa"/>
              <w:right w:w="120" w:type="dxa"/>
            </w:tcMar>
            <w:hideMark/>
          </w:tcPr>
          <w:p w14:paraId="28C1A104" w14:textId="77777777" w:rsidR="0041117D" w:rsidRPr="0041117D" w:rsidRDefault="0041117D" w:rsidP="0041117D">
            <w:pPr>
              <w:jc w:val="center"/>
              <w:rPr>
                <w:color w:val="333333"/>
                <w:sz w:val="24"/>
                <w:szCs w:val="24"/>
                <w:lang w:val="uk-UA" w:eastAsia="ru-RU"/>
              </w:rPr>
            </w:pPr>
            <w:r w:rsidRPr="0041117D">
              <w:rPr>
                <w:color w:val="333333"/>
                <w:sz w:val="24"/>
                <w:szCs w:val="24"/>
                <w:lang w:val="uk-UA" w:eastAsia="ru-RU"/>
              </w:rPr>
              <w:t>140 л</w:t>
            </w:r>
          </w:p>
        </w:tc>
      </w:tr>
      <w:tr w:rsidR="0041117D" w:rsidRPr="0041117D" w14:paraId="2B54B5A8" w14:textId="77777777" w:rsidTr="009A2AD7">
        <w:tc>
          <w:tcPr>
            <w:tcW w:w="0" w:type="auto"/>
            <w:gridSpan w:val="2"/>
            <w:shd w:val="clear" w:color="auto" w:fill="F9F9F9"/>
            <w:tcMar>
              <w:top w:w="120" w:type="dxa"/>
              <w:left w:w="120" w:type="dxa"/>
              <w:bottom w:w="120" w:type="dxa"/>
              <w:right w:w="120" w:type="dxa"/>
            </w:tcMar>
            <w:hideMark/>
          </w:tcPr>
          <w:p w14:paraId="7C8A719C" w14:textId="77777777" w:rsidR="0041117D" w:rsidRPr="0041117D" w:rsidRDefault="0041117D" w:rsidP="0041117D">
            <w:pPr>
              <w:rPr>
                <w:color w:val="333333"/>
                <w:sz w:val="24"/>
                <w:szCs w:val="24"/>
                <w:lang w:val="uk-UA" w:eastAsia="ru-RU"/>
              </w:rPr>
            </w:pPr>
            <w:r w:rsidRPr="0041117D">
              <w:rPr>
                <w:color w:val="333333"/>
                <w:sz w:val="24"/>
                <w:szCs w:val="24"/>
                <w:lang w:val="uk-UA" w:eastAsia="ru-RU"/>
              </w:rPr>
              <w:t>Частота обертання ВОМ (про/хв)</w:t>
            </w:r>
          </w:p>
        </w:tc>
        <w:tc>
          <w:tcPr>
            <w:tcW w:w="0" w:type="auto"/>
            <w:shd w:val="clear" w:color="auto" w:fill="F9F9F9"/>
            <w:tcMar>
              <w:top w:w="120" w:type="dxa"/>
              <w:left w:w="120" w:type="dxa"/>
              <w:bottom w:w="120" w:type="dxa"/>
              <w:right w:w="120" w:type="dxa"/>
            </w:tcMar>
            <w:hideMark/>
          </w:tcPr>
          <w:p w14:paraId="6635719E" w14:textId="77777777" w:rsidR="0041117D" w:rsidRPr="0041117D" w:rsidRDefault="0041117D" w:rsidP="0041117D">
            <w:pPr>
              <w:jc w:val="center"/>
              <w:rPr>
                <w:color w:val="333333"/>
                <w:sz w:val="24"/>
                <w:szCs w:val="24"/>
                <w:lang w:val="uk-UA" w:eastAsia="ru-RU"/>
              </w:rPr>
            </w:pPr>
            <w:r w:rsidRPr="0041117D">
              <w:rPr>
                <w:color w:val="333333"/>
                <w:sz w:val="24"/>
                <w:szCs w:val="24"/>
                <w:lang w:val="uk-UA" w:eastAsia="ru-RU"/>
              </w:rPr>
              <w:t>540/1000</w:t>
            </w:r>
          </w:p>
        </w:tc>
      </w:tr>
      <w:tr w:rsidR="0041117D" w:rsidRPr="0041117D" w14:paraId="0BDE834E" w14:textId="77777777" w:rsidTr="009A2AD7">
        <w:tc>
          <w:tcPr>
            <w:tcW w:w="0" w:type="auto"/>
            <w:gridSpan w:val="2"/>
            <w:shd w:val="clear" w:color="auto" w:fill="FFFFFF"/>
            <w:tcMar>
              <w:top w:w="120" w:type="dxa"/>
              <w:left w:w="120" w:type="dxa"/>
              <w:bottom w:w="120" w:type="dxa"/>
              <w:right w:w="120" w:type="dxa"/>
            </w:tcMar>
            <w:hideMark/>
          </w:tcPr>
          <w:p w14:paraId="6BC9C026" w14:textId="77777777" w:rsidR="0041117D" w:rsidRPr="0041117D" w:rsidRDefault="0041117D" w:rsidP="0041117D">
            <w:pPr>
              <w:rPr>
                <w:color w:val="333333"/>
                <w:sz w:val="24"/>
                <w:szCs w:val="24"/>
                <w:lang w:val="uk-UA" w:eastAsia="ru-RU"/>
              </w:rPr>
            </w:pPr>
            <w:r w:rsidRPr="0041117D">
              <w:rPr>
                <w:color w:val="333333"/>
                <w:sz w:val="24"/>
                <w:szCs w:val="24"/>
                <w:lang w:val="uk-UA" w:eastAsia="ru-RU"/>
              </w:rPr>
              <w:t>Колісна база, мм</w:t>
            </w:r>
          </w:p>
        </w:tc>
        <w:tc>
          <w:tcPr>
            <w:tcW w:w="0" w:type="auto"/>
            <w:shd w:val="clear" w:color="auto" w:fill="FFFFFF"/>
            <w:tcMar>
              <w:top w:w="120" w:type="dxa"/>
              <w:left w:w="120" w:type="dxa"/>
              <w:bottom w:w="120" w:type="dxa"/>
              <w:right w:w="120" w:type="dxa"/>
            </w:tcMar>
            <w:hideMark/>
          </w:tcPr>
          <w:p w14:paraId="35DD7501" w14:textId="77777777" w:rsidR="0041117D" w:rsidRPr="0041117D" w:rsidRDefault="0041117D" w:rsidP="0041117D">
            <w:pPr>
              <w:jc w:val="center"/>
              <w:rPr>
                <w:color w:val="333333"/>
                <w:sz w:val="24"/>
                <w:szCs w:val="24"/>
                <w:lang w:val="uk-UA" w:eastAsia="ru-RU"/>
              </w:rPr>
            </w:pPr>
            <w:r w:rsidRPr="0041117D">
              <w:rPr>
                <w:color w:val="333333"/>
                <w:sz w:val="24"/>
                <w:szCs w:val="24"/>
                <w:lang w:val="uk-UA" w:eastAsia="ru-RU"/>
              </w:rPr>
              <w:t>2195</w:t>
            </w:r>
          </w:p>
        </w:tc>
      </w:tr>
      <w:tr w:rsidR="0041117D" w:rsidRPr="0041117D" w14:paraId="30AB275F" w14:textId="77777777" w:rsidTr="009A2AD7">
        <w:tc>
          <w:tcPr>
            <w:tcW w:w="0" w:type="auto"/>
            <w:gridSpan w:val="2"/>
            <w:shd w:val="clear" w:color="auto" w:fill="F9F9F9"/>
            <w:tcMar>
              <w:top w:w="120" w:type="dxa"/>
              <w:left w:w="120" w:type="dxa"/>
              <w:bottom w:w="120" w:type="dxa"/>
              <w:right w:w="120" w:type="dxa"/>
            </w:tcMar>
            <w:hideMark/>
          </w:tcPr>
          <w:p w14:paraId="725FF5F0" w14:textId="77777777" w:rsidR="0041117D" w:rsidRPr="0041117D" w:rsidRDefault="0041117D" w:rsidP="0041117D">
            <w:pPr>
              <w:rPr>
                <w:color w:val="333333"/>
                <w:sz w:val="24"/>
                <w:szCs w:val="24"/>
                <w:lang w:val="uk-UA" w:eastAsia="ru-RU"/>
              </w:rPr>
            </w:pPr>
            <w:r w:rsidRPr="0041117D">
              <w:rPr>
                <w:color w:val="333333"/>
                <w:sz w:val="24"/>
                <w:szCs w:val="24"/>
                <w:lang w:val="uk-UA" w:eastAsia="ru-RU"/>
              </w:rPr>
              <w:t>Колія передніх коліс, мм</w:t>
            </w:r>
          </w:p>
        </w:tc>
        <w:tc>
          <w:tcPr>
            <w:tcW w:w="0" w:type="auto"/>
            <w:shd w:val="clear" w:color="auto" w:fill="F9F9F9"/>
            <w:tcMar>
              <w:top w:w="120" w:type="dxa"/>
              <w:left w:w="120" w:type="dxa"/>
              <w:bottom w:w="120" w:type="dxa"/>
              <w:right w:w="120" w:type="dxa"/>
            </w:tcMar>
            <w:hideMark/>
          </w:tcPr>
          <w:p w14:paraId="666AF7A3" w14:textId="77777777" w:rsidR="0041117D" w:rsidRPr="0041117D" w:rsidRDefault="0041117D" w:rsidP="0041117D">
            <w:pPr>
              <w:jc w:val="center"/>
              <w:rPr>
                <w:color w:val="333333"/>
                <w:sz w:val="24"/>
                <w:szCs w:val="24"/>
                <w:lang w:val="uk-UA" w:eastAsia="ru-RU"/>
              </w:rPr>
            </w:pPr>
            <w:r w:rsidRPr="0041117D">
              <w:rPr>
                <w:color w:val="333333"/>
                <w:sz w:val="24"/>
                <w:szCs w:val="24"/>
                <w:lang w:val="uk-UA" w:eastAsia="ru-RU"/>
              </w:rPr>
              <w:t>1610-1950</w:t>
            </w:r>
          </w:p>
        </w:tc>
      </w:tr>
      <w:tr w:rsidR="0041117D" w:rsidRPr="0041117D" w14:paraId="271D3ADA" w14:textId="77777777" w:rsidTr="009A2AD7">
        <w:tc>
          <w:tcPr>
            <w:tcW w:w="0" w:type="auto"/>
            <w:gridSpan w:val="2"/>
            <w:shd w:val="clear" w:color="auto" w:fill="FFFFFF"/>
            <w:tcMar>
              <w:top w:w="120" w:type="dxa"/>
              <w:left w:w="120" w:type="dxa"/>
              <w:bottom w:w="120" w:type="dxa"/>
              <w:right w:w="120" w:type="dxa"/>
            </w:tcMar>
            <w:hideMark/>
          </w:tcPr>
          <w:p w14:paraId="3112245B" w14:textId="77777777" w:rsidR="0041117D" w:rsidRPr="0041117D" w:rsidRDefault="0041117D" w:rsidP="0041117D">
            <w:pPr>
              <w:rPr>
                <w:color w:val="333333"/>
                <w:sz w:val="24"/>
                <w:szCs w:val="24"/>
                <w:lang w:val="uk-UA" w:eastAsia="ru-RU"/>
              </w:rPr>
            </w:pPr>
            <w:r w:rsidRPr="0041117D">
              <w:rPr>
                <w:color w:val="333333"/>
                <w:sz w:val="24"/>
                <w:szCs w:val="24"/>
                <w:lang w:val="uk-UA" w:eastAsia="ru-RU"/>
              </w:rPr>
              <w:t>Колія задніх коліс, мм</w:t>
            </w:r>
          </w:p>
        </w:tc>
        <w:tc>
          <w:tcPr>
            <w:tcW w:w="0" w:type="auto"/>
            <w:shd w:val="clear" w:color="auto" w:fill="FFFFFF"/>
            <w:tcMar>
              <w:top w:w="120" w:type="dxa"/>
              <w:left w:w="120" w:type="dxa"/>
              <w:bottom w:w="120" w:type="dxa"/>
              <w:right w:w="120" w:type="dxa"/>
            </w:tcMar>
            <w:hideMark/>
          </w:tcPr>
          <w:p w14:paraId="20097D6B" w14:textId="77777777" w:rsidR="0041117D" w:rsidRPr="0041117D" w:rsidRDefault="0041117D" w:rsidP="0041117D">
            <w:pPr>
              <w:jc w:val="center"/>
              <w:rPr>
                <w:color w:val="333333"/>
                <w:sz w:val="24"/>
                <w:szCs w:val="24"/>
                <w:lang w:val="uk-UA" w:eastAsia="ru-RU"/>
              </w:rPr>
            </w:pPr>
            <w:r w:rsidRPr="0041117D">
              <w:rPr>
                <w:color w:val="333333"/>
                <w:sz w:val="24"/>
                <w:szCs w:val="24"/>
                <w:lang w:val="uk-UA" w:eastAsia="ru-RU"/>
              </w:rPr>
              <w:t>1608-1996</w:t>
            </w:r>
          </w:p>
        </w:tc>
      </w:tr>
      <w:tr w:rsidR="0041117D" w:rsidRPr="0041117D" w14:paraId="05D56889" w14:textId="77777777" w:rsidTr="009A2AD7">
        <w:tc>
          <w:tcPr>
            <w:tcW w:w="0" w:type="auto"/>
            <w:gridSpan w:val="2"/>
            <w:shd w:val="clear" w:color="auto" w:fill="F9F9F9"/>
            <w:tcMar>
              <w:top w:w="120" w:type="dxa"/>
              <w:left w:w="120" w:type="dxa"/>
              <w:bottom w:w="120" w:type="dxa"/>
              <w:right w:w="120" w:type="dxa"/>
            </w:tcMar>
            <w:hideMark/>
          </w:tcPr>
          <w:p w14:paraId="276793E4" w14:textId="77777777" w:rsidR="0041117D" w:rsidRPr="0041117D" w:rsidRDefault="0041117D" w:rsidP="0041117D">
            <w:pPr>
              <w:rPr>
                <w:color w:val="333333"/>
                <w:sz w:val="24"/>
                <w:szCs w:val="24"/>
                <w:lang w:val="uk-UA" w:eastAsia="ru-RU"/>
              </w:rPr>
            </w:pPr>
            <w:r w:rsidRPr="0041117D">
              <w:rPr>
                <w:color w:val="333333"/>
                <w:sz w:val="24"/>
                <w:szCs w:val="24"/>
                <w:lang w:val="uk-UA" w:eastAsia="ru-RU"/>
              </w:rPr>
              <w:t>Мінімальний агротехнічний просвіт, мм</w:t>
            </w:r>
          </w:p>
        </w:tc>
        <w:tc>
          <w:tcPr>
            <w:tcW w:w="0" w:type="auto"/>
            <w:shd w:val="clear" w:color="auto" w:fill="F9F9F9"/>
            <w:tcMar>
              <w:top w:w="120" w:type="dxa"/>
              <w:left w:w="120" w:type="dxa"/>
              <w:bottom w:w="120" w:type="dxa"/>
              <w:right w:w="120" w:type="dxa"/>
            </w:tcMar>
            <w:hideMark/>
          </w:tcPr>
          <w:p w14:paraId="4BA14B5F" w14:textId="77777777" w:rsidR="0041117D" w:rsidRPr="0041117D" w:rsidRDefault="0041117D" w:rsidP="0041117D">
            <w:pPr>
              <w:jc w:val="center"/>
              <w:rPr>
                <w:color w:val="333333"/>
                <w:sz w:val="24"/>
                <w:szCs w:val="24"/>
                <w:lang w:val="uk-UA" w:eastAsia="ru-RU"/>
              </w:rPr>
            </w:pPr>
            <w:r w:rsidRPr="0041117D">
              <w:rPr>
                <w:color w:val="333333"/>
                <w:sz w:val="24"/>
                <w:szCs w:val="24"/>
                <w:lang w:val="uk-UA" w:eastAsia="ru-RU"/>
              </w:rPr>
              <w:t>420</w:t>
            </w:r>
          </w:p>
        </w:tc>
      </w:tr>
      <w:tr w:rsidR="0041117D" w:rsidRPr="0041117D" w14:paraId="21ED91A4" w14:textId="77777777" w:rsidTr="009A2AD7">
        <w:tc>
          <w:tcPr>
            <w:tcW w:w="0" w:type="auto"/>
            <w:vMerge w:val="restart"/>
            <w:shd w:val="clear" w:color="auto" w:fill="FFFFFF"/>
            <w:tcMar>
              <w:top w:w="120" w:type="dxa"/>
              <w:left w:w="120" w:type="dxa"/>
              <w:bottom w:w="120" w:type="dxa"/>
              <w:right w:w="120" w:type="dxa"/>
            </w:tcMar>
            <w:vAlign w:val="center"/>
            <w:hideMark/>
          </w:tcPr>
          <w:p w14:paraId="67180E42" w14:textId="77777777" w:rsidR="0041117D" w:rsidRPr="0041117D" w:rsidRDefault="0041117D" w:rsidP="0041117D">
            <w:pPr>
              <w:rPr>
                <w:color w:val="333333"/>
                <w:sz w:val="24"/>
                <w:szCs w:val="24"/>
                <w:lang w:val="uk-UA" w:eastAsia="ru-RU"/>
              </w:rPr>
            </w:pPr>
            <w:r w:rsidRPr="0041117D">
              <w:rPr>
                <w:color w:val="333333"/>
                <w:sz w:val="24"/>
                <w:szCs w:val="24"/>
                <w:lang w:val="uk-UA" w:eastAsia="ru-RU"/>
              </w:rPr>
              <w:t>Загальна вага, кг</w:t>
            </w:r>
          </w:p>
        </w:tc>
        <w:tc>
          <w:tcPr>
            <w:tcW w:w="0" w:type="auto"/>
            <w:shd w:val="clear" w:color="auto" w:fill="FFFFFF"/>
            <w:tcMar>
              <w:top w:w="120" w:type="dxa"/>
              <w:left w:w="120" w:type="dxa"/>
              <w:bottom w:w="120" w:type="dxa"/>
              <w:right w:w="120" w:type="dxa"/>
            </w:tcMar>
            <w:hideMark/>
          </w:tcPr>
          <w:p w14:paraId="20E7E68D" w14:textId="77777777" w:rsidR="0041117D" w:rsidRPr="0041117D" w:rsidRDefault="0041117D" w:rsidP="0041117D">
            <w:pPr>
              <w:rPr>
                <w:color w:val="333333"/>
                <w:sz w:val="24"/>
                <w:szCs w:val="24"/>
                <w:lang w:val="uk-UA" w:eastAsia="ru-RU"/>
              </w:rPr>
            </w:pPr>
            <w:r w:rsidRPr="0041117D">
              <w:rPr>
                <w:color w:val="333333"/>
                <w:sz w:val="24"/>
                <w:szCs w:val="24"/>
                <w:lang w:val="uk-UA" w:eastAsia="ru-RU"/>
              </w:rPr>
              <w:t>Конструктивний</w:t>
            </w:r>
          </w:p>
        </w:tc>
        <w:tc>
          <w:tcPr>
            <w:tcW w:w="0" w:type="auto"/>
            <w:shd w:val="clear" w:color="auto" w:fill="FFFFFF"/>
            <w:tcMar>
              <w:top w:w="120" w:type="dxa"/>
              <w:left w:w="120" w:type="dxa"/>
              <w:bottom w:w="120" w:type="dxa"/>
              <w:right w:w="120" w:type="dxa"/>
            </w:tcMar>
            <w:hideMark/>
          </w:tcPr>
          <w:p w14:paraId="7B846A43" w14:textId="77777777" w:rsidR="0041117D" w:rsidRPr="0041117D" w:rsidRDefault="0041117D" w:rsidP="0041117D">
            <w:pPr>
              <w:jc w:val="center"/>
              <w:rPr>
                <w:color w:val="333333"/>
                <w:sz w:val="24"/>
                <w:szCs w:val="24"/>
                <w:lang w:val="uk-UA" w:eastAsia="ru-RU"/>
              </w:rPr>
            </w:pPr>
            <w:r w:rsidRPr="0041117D">
              <w:rPr>
                <w:color w:val="333333"/>
                <w:sz w:val="24"/>
                <w:szCs w:val="24"/>
                <w:lang w:val="uk-UA" w:eastAsia="ru-RU"/>
              </w:rPr>
              <w:t>3915</w:t>
            </w:r>
          </w:p>
        </w:tc>
      </w:tr>
      <w:tr w:rsidR="0041117D" w:rsidRPr="0041117D" w14:paraId="0BB57E7A" w14:textId="77777777" w:rsidTr="009A2AD7">
        <w:tc>
          <w:tcPr>
            <w:tcW w:w="0" w:type="auto"/>
            <w:vMerge/>
            <w:shd w:val="clear" w:color="auto" w:fill="F9F9F9"/>
            <w:vAlign w:val="center"/>
            <w:hideMark/>
          </w:tcPr>
          <w:p w14:paraId="31F8F973" w14:textId="77777777" w:rsidR="0041117D" w:rsidRPr="0041117D" w:rsidRDefault="0041117D" w:rsidP="0041117D">
            <w:pPr>
              <w:rPr>
                <w:color w:val="333333"/>
                <w:sz w:val="24"/>
                <w:szCs w:val="24"/>
                <w:lang w:val="uk-UA" w:eastAsia="ru-RU"/>
              </w:rPr>
            </w:pPr>
          </w:p>
        </w:tc>
        <w:tc>
          <w:tcPr>
            <w:tcW w:w="0" w:type="auto"/>
            <w:shd w:val="clear" w:color="auto" w:fill="F9F9F9"/>
            <w:tcMar>
              <w:top w:w="120" w:type="dxa"/>
              <w:left w:w="120" w:type="dxa"/>
              <w:bottom w:w="120" w:type="dxa"/>
              <w:right w:w="120" w:type="dxa"/>
            </w:tcMar>
            <w:hideMark/>
          </w:tcPr>
          <w:p w14:paraId="37868572" w14:textId="77777777" w:rsidR="0041117D" w:rsidRPr="0041117D" w:rsidRDefault="0041117D" w:rsidP="0041117D">
            <w:pPr>
              <w:rPr>
                <w:color w:val="333333"/>
                <w:sz w:val="24"/>
                <w:szCs w:val="24"/>
                <w:lang w:val="uk-UA" w:eastAsia="ru-RU"/>
              </w:rPr>
            </w:pPr>
            <w:r w:rsidRPr="0041117D">
              <w:rPr>
                <w:color w:val="333333"/>
                <w:sz w:val="24"/>
                <w:szCs w:val="24"/>
                <w:lang w:val="uk-UA" w:eastAsia="ru-RU"/>
              </w:rPr>
              <w:t>Експлуатаційний</w:t>
            </w:r>
          </w:p>
        </w:tc>
        <w:tc>
          <w:tcPr>
            <w:tcW w:w="0" w:type="auto"/>
            <w:shd w:val="clear" w:color="auto" w:fill="F9F9F9"/>
            <w:tcMar>
              <w:top w:w="120" w:type="dxa"/>
              <w:left w:w="120" w:type="dxa"/>
              <w:bottom w:w="120" w:type="dxa"/>
              <w:right w:w="120" w:type="dxa"/>
            </w:tcMar>
            <w:hideMark/>
          </w:tcPr>
          <w:p w14:paraId="3EBA49FF" w14:textId="77777777" w:rsidR="0041117D" w:rsidRPr="0041117D" w:rsidRDefault="0041117D" w:rsidP="0041117D">
            <w:pPr>
              <w:jc w:val="center"/>
              <w:rPr>
                <w:color w:val="333333"/>
                <w:sz w:val="24"/>
                <w:szCs w:val="24"/>
                <w:lang w:val="uk-UA" w:eastAsia="ru-RU"/>
              </w:rPr>
            </w:pPr>
            <w:r w:rsidRPr="0041117D">
              <w:rPr>
                <w:color w:val="333333"/>
                <w:sz w:val="24"/>
                <w:szCs w:val="24"/>
                <w:lang w:val="uk-UA" w:eastAsia="ru-RU"/>
              </w:rPr>
              <w:t>4155</w:t>
            </w:r>
          </w:p>
        </w:tc>
      </w:tr>
      <w:tr w:rsidR="0041117D" w:rsidRPr="0041117D" w14:paraId="648A48BB" w14:textId="77777777" w:rsidTr="009A2AD7">
        <w:tc>
          <w:tcPr>
            <w:tcW w:w="0" w:type="auto"/>
            <w:gridSpan w:val="2"/>
            <w:shd w:val="clear" w:color="auto" w:fill="FFFFFF"/>
            <w:tcMar>
              <w:top w:w="120" w:type="dxa"/>
              <w:left w:w="120" w:type="dxa"/>
              <w:bottom w:w="120" w:type="dxa"/>
              <w:right w:w="120" w:type="dxa"/>
            </w:tcMar>
            <w:hideMark/>
          </w:tcPr>
          <w:p w14:paraId="4CC1C2B2" w14:textId="77777777" w:rsidR="0041117D" w:rsidRPr="0041117D" w:rsidRDefault="0041117D" w:rsidP="0041117D">
            <w:pPr>
              <w:rPr>
                <w:color w:val="333333"/>
                <w:sz w:val="24"/>
                <w:szCs w:val="24"/>
                <w:lang w:val="uk-UA" w:eastAsia="ru-RU"/>
              </w:rPr>
            </w:pPr>
            <w:r w:rsidRPr="0041117D">
              <w:rPr>
                <w:color w:val="333333"/>
                <w:sz w:val="24"/>
                <w:szCs w:val="24"/>
                <w:lang w:val="uk-UA" w:eastAsia="ru-RU"/>
              </w:rPr>
              <w:t>Вантажопідйомність навісної системи, кг</w:t>
            </w:r>
          </w:p>
        </w:tc>
        <w:tc>
          <w:tcPr>
            <w:tcW w:w="0" w:type="auto"/>
            <w:shd w:val="clear" w:color="auto" w:fill="FFFFFF"/>
            <w:tcMar>
              <w:top w:w="120" w:type="dxa"/>
              <w:left w:w="120" w:type="dxa"/>
              <w:bottom w:w="120" w:type="dxa"/>
              <w:right w:w="120" w:type="dxa"/>
            </w:tcMar>
            <w:hideMark/>
          </w:tcPr>
          <w:p w14:paraId="4056FF3B" w14:textId="77777777" w:rsidR="0041117D" w:rsidRPr="0041117D" w:rsidRDefault="0041117D" w:rsidP="0041117D">
            <w:pPr>
              <w:jc w:val="center"/>
              <w:rPr>
                <w:color w:val="333333"/>
                <w:sz w:val="24"/>
                <w:szCs w:val="24"/>
                <w:lang w:val="uk-UA" w:eastAsia="ru-RU"/>
              </w:rPr>
            </w:pPr>
            <w:r w:rsidRPr="0041117D">
              <w:rPr>
                <w:color w:val="333333"/>
                <w:sz w:val="24"/>
                <w:szCs w:val="24"/>
                <w:lang w:val="uk-UA" w:eastAsia="ru-RU"/>
              </w:rPr>
              <w:t>2500</w:t>
            </w:r>
          </w:p>
        </w:tc>
      </w:tr>
      <w:tr w:rsidR="0041117D" w:rsidRPr="0041117D" w14:paraId="208151BE" w14:textId="77777777" w:rsidTr="009A2AD7">
        <w:tc>
          <w:tcPr>
            <w:tcW w:w="0" w:type="auto"/>
            <w:gridSpan w:val="2"/>
            <w:shd w:val="clear" w:color="auto" w:fill="F9F9F9"/>
            <w:tcMar>
              <w:top w:w="120" w:type="dxa"/>
              <w:left w:w="120" w:type="dxa"/>
              <w:bottom w:w="120" w:type="dxa"/>
              <w:right w:w="120" w:type="dxa"/>
            </w:tcMar>
            <w:hideMark/>
          </w:tcPr>
          <w:p w14:paraId="28152705" w14:textId="77777777" w:rsidR="0041117D" w:rsidRPr="0041117D" w:rsidRDefault="0041117D" w:rsidP="0041117D">
            <w:pPr>
              <w:rPr>
                <w:color w:val="333333"/>
                <w:sz w:val="24"/>
                <w:szCs w:val="24"/>
                <w:lang w:val="uk-UA" w:eastAsia="ru-RU"/>
              </w:rPr>
            </w:pPr>
            <w:r w:rsidRPr="0041117D">
              <w:rPr>
                <w:color w:val="333333"/>
                <w:sz w:val="24"/>
                <w:szCs w:val="24"/>
                <w:lang w:val="uk-UA" w:eastAsia="ru-RU"/>
              </w:rPr>
              <w:t>Рульове управління</w:t>
            </w:r>
          </w:p>
        </w:tc>
        <w:tc>
          <w:tcPr>
            <w:tcW w:w="0" w:type="auto"/>
            <w:shd w:val="clear" w:color="auto" w:fill="F9F9F9"/>
            <w:tcMar>
              <w:top w:w="120" w:type="dxa"/>
              <w:left w:w="120" w:type="dxa"/>
              <w:bottom w:w="120" w:type="dxa"/>
              <w:right w:w="120" w:type="dxa"/>
            </w:tcMar>
            <w:hideMark/>
          </w:tcPr>
          <w:p w14:paraId="4E86B2AC" w14:textId="77777777" w:rsidR="0041117D" w:rsidRPr="0041117D" w:rsidRDefault="0041117D" w:rsidP="0041117D">
            <w:pPr>
              <w:jc w:val="center"/>
              <w:rPr>
                <w:color w:val="333333"/>
                <w:sz w:val="24"/>
                <w:szCs w:val="24"/>
                <w:lang w:val="uk-UA" w:eastAsia="ru-RU"/>
              </w:rPr>
            </w:pPr>
            <w:r w:rsidRPr="0041117D">
              <w:rPr>
                <w:color w:val="333333"/>
                <w:sz w:val="24"/>
                <w:szCs w:val="24"/>
                <w:lang w:val="uk-UA" w:eastAsia="ru-RU"/>
              </w:rPr>
              <w:t>Гідравлічне</w:t>
            </w:r>
          </w:p>
        </w:tc>
      </w:tr>
    </w:tbl>
    <w:p w14:paraId="1C29B706" w14:textId="77777777" w:rsidR="0041117D" w:rsidRPr="0041117D" w:rsidRDefault="0041117D" w:rsidP="0041117D">
      <w:pPr>
        <w:shd w:val="clear" w:color="auto" w:fill="FFFFFF"/>
        <w:spacing w:after="150"/>
        <w:jc w:val="both"/>
        <w:rPr>
          <w:b/>
          <w:bCs/>
          <w:color w:val="333333"/>
          <w:sz w:val="22"/>
          <w:szCs w:val="22"/>
          <w:lang w:val="uk-UA" w:eastAsia="ru-RU"/>
        </w:rPr>
      </w:pPr>
    </w:p>
    <w:p w14:paraId="075F2239" w14:textId="41CE3AA2" w:rsidR="0041117D" w:rsidRPr="0041117D" w:rsidRDefault="0041117D" w:rsidP="0041117D">
      <w:pPr>
        <w:shd w:val="clear" w:color="auto" w:fill="FFFFFF"/>
        <w:spacing w:after="150"/>
        <w:jc w:val="both"/>
        <w:rPr>
          <w:b/>
          <w:bCs/>
          <w:color w:val="333333"/>
          <w:sz w:val="24"/>
          <w:szCs w:val="24"/>
          <w:lang w:val="uk-UA" w:eastAsia="ru-RU"/>
        </w:rPr>
      </w:pPr>
      <w:r w:rsidRPr="0041117D">
        <w:rPr>
          <w:color w:val="333333"/>
          <w:sz w:val="24"/>
          <w:szCs w:val="24"/>
          <w:lang w:val="uk-UA" w:eastAsia="ru-RU"/>
        </w:rPr>
        <w:lastRenderedPageBreak/>
        <w:t>Трактор</w:t>
      </w:r>
      <w:r w:rsidRPr="0041117D">
        <w:rPr>
          <w:b/>
          <w:bCs/>
          <w:color w:val="333333"/>
          <w:sz w:val="24"/>
          <w:szCs w:val="24"/>
          <w:lang w:val="uk-UA" w:eastAsia="ru-RU"/>
        </w:rPr>
        <w:t xml:space="preserve"> </w:t>
      </w:r>
      <w:r w:rsidR="00260EEB" w:rsidRPr="00260EEB">
        <w:rPr>
          <w:color w:val="333333"/>
          <w:sz w:val="24"/>
          <w:szCs w:val="24"/>
          <w:lang w:val="uk-UA" w:eastAsia="ru-RU"/>
        </w:rPr>
        <w:t>LOVOL 1054</w:t>
      </w:r>
      <w:r w:rsidR="00260EEB" w:rsidRPr="00260EEB">
        <w:rPr>
          <w:b/>
          <w:bCs/>
          <w:color w:val="333333"/>
          <w:sz w:val="24"/>
          <w:szCs w:val="24"/>
          <w:lang w:val="uk-UA" w:eastAsia="ru-RU"/>
        </w:rPr>
        <w:t xml:space="preserve"> </w:t>
      </w:r>
      <w:r w:rsidRPr="0041117D">
        <w:rPr>
          <w:color w:val="333333"/>
          <w:sz w:val="24"/>
          <w:szCs w:val="24"/>
          <w:lang w:val="uk-UA" w:eastAsia="ru-RU"/>
        </w:rPr>
        <w:t>повинен мати  </w:t>
      </w:r>
      <w:r w:rsidRPr="0041117D">
        <w:rPr>
          <w:color w:val="000000"/>
          <w:sz w:val="24"/>
          <w:szCs w:val="24"/>
          <w:shd w:val="clear" w:color="auto" w:fill="FFFFFF"/>
          <w:lang w:val="uk-UA" w:eastAsia="ru-RU"/>
        </w:rPr>
        <w:t xml:space="preserve">чотирициліндровий дизельний двигун з водяним охолодженням, </w:t>
      </w:r>
      <w:proofErr w:type="spellStart"/>
      <w:r w:rsidRPr="0041117D">
        <w:rPr>
          <w:color w:val="000000"/>
          <w:sz w:val="24"/>
          <w:szCs w:val="24"/>
          <w:shd w:val="clear" w:color="auto" w:fill="FFFFFF"/>
          <w:lang w:val="uk-UA" w:eastAsia="ru-RU"/>
        </w:rPr>
        <w:t>стартерний</w:t>
      </w:r>
      <w:proofErr w:type="spellEnd"/>
      <w:r w:rsidRPr="0041117D">
        <w:rPr>
          <w:color w:val="000000"/>
          <w:sz w:val="24"/>
          <w:szCs w:val="24"/>
          <w:shd w:val="clear" w:color="auto" w:fill="FFFFFF"/>
          <w:lang w:val="uk-UA" w:eastAsia="ru-RU"/>
        </w:rPr>
        <w:t xml:space="preserve"> запуск, задня навішування, двошвидкісний ВВП, передній привід, що підключається, комфортабельна кабіна з обігрівом.</w:t>
      </w:r>
      <w:r w:rsidRPr="0041117D">
        <w:rPr>
          <w:b/>
          <w:bCs/>
          <w:color w:val="333333"/>
          <w:sz w:val="24"/>
          <w:szCs w:val="24"/>
          <w:lang w:val="uk-UA" w:eastAsia="ru-RU"/>
        </w:rPr>
        <w:t> </w:t>
      </w:r>
    </w:p>
    <w:p w14:paraId="4844387A" w14:textId="77777777" w:rsidR="0041117D" w:rsidRPr="001106D7" w:rsidRDefault="0041117D" w:rsidP="0041117D">
      <w:pPr>
        <w:pStyle w:val="ae"/>
        <w:jc w:val="both"/>
        <w:rPr>
          <w:i/>
          <w:iCs/>
          <w:lang w:val="uk-UA"/>
        </w:rPr>
      </w:pPr>
      <w:r w:rsidRPr="001106D7">
        <w:rPr>
          <w:i/>
          <w:iCs/>
          <w:lang w:val="uk-UA"/>
        </w:rPr>
        <w:t>Примітка: параметри технічних характеристик, що вимагаються Замовником є мінімальними, тобто, Учасник повинен запропонувати товар з негіршими технічними та якісними характеристиками.</w:t>
      </w:r>
    </w:p>
    <w:p w14:paraId="42BA00F3" w14:textId="7C57A49A" w:rsidR="001106D7" w:rsidRDefault="0041117D" w:rsidP="001106D7">
      <w:pPr>
        <w:pStyle w:val="ae"/>
        <w:spacing w:after="0" w:afterAutospacing="0"/>
        <w:jc w:val="both"/>
        <w:rPr>
          <w:lang w:val="uk-UA"/>
        </w:rPr>
      </w:pPr>
      <w:r w:rsidRPr="0041117D">
        <w:rPr>
          <w:lang w:val="uk-UA"/>
        </w:rPr>
        <w:t>Предмет закупівлі, запропонований Учасником, повинен бути</w:t>
      </w:r>
      <w:r w:rsidR="001106D7">
        <w:rPr>
          <w:lang w:val="uk-UA"/>
        </w:rPr>
        <w:t xml:space="preserve"> </w:t>
      </w:r>
      <w:r w:rsidRPr="0041117D">
        <w:rPr>
          <w:lang w:val="uk-UA"/>
        </w:rPr>
        <w:t>новим, не раніше 2025 року випуску та таким, що не був у використанні</w:t>
      </w:r>
      <w:r w:rsidR="00294706">
        <w:rPr>
          <w:lang w:val="uk-UA"/>
        </w:rPr>
        <w:t>.</w:t>
      </w:r>
    </w:p>
    <w:p w14:paraId="640CB147" w14:textId="3DEA5332" w:rsidR="0041117D" w:rsidRPr="0041117D" w:rsidRDefault="0041117D" w:rsidP="001106D7">
      <w:pPr>
        <w:pStyle w:val="ae"/>
        <w:spacing w:before="0" w:beforeAutospacing="0" w:after="0" w:afterAutospacing="0"/>
        <w:jc w:val="both"/>
        <w:rPr>
          <w:lang w:val="uk-UA"/>
        </w:rPr>
      </w:pPr>
      <w:r w:rsidRPr="0041117D">
        <w:rPr>
          <w:lang w:val="uk-UA"/>
        </w:rPr>
        <w:t>Гарантійний термін (строк) експлуатації на транспортний засіб, повинен становити</w:t>
      </w:r>
      <w:r w:rsidR="001106D7">
        <w:rPr>
          <w:lang w:val="uk-UA"/>
        </w:rPr>
        <w:t xml:space="preserve"> </w:t>
      </w:r>
      <w:r w:rsidRPr="0041117D">
        <w:rPr>
          <w:lang w:val="uk-UA"/>
        </w:rPr>
        <w:t>не менше 12 місяців з дати підписання акту введення в експлуатацію.</w:t>
      </w:r>
    </w:p>
    <w:p w14:paraId="55F9CAC8" w14:textId="7DB96278" w:rsidR="0041117D" w:rsidRPr="0041117D" w:rsidRDefault="0041117D" w:rsidP="001106D7">
      <w:pPr>
        <w:pStyle w:val="ae"/>
        <w:spacing w:before="0" w:beforeAutospacing="0" w:after="0" w:afterAutospacing="0"/>
        <w:jc w:val="both"/>
        <w:rPr>
          <w:lang w:val="uk-UA"/>
        </w:rPr>
      </w:pPr>
      <w:r w:rsidRPr="0041117D">
        <w:rPr>
          <w:lang w:val="uk-UA"/>
        </w:rPr>
        <w:t>Під час поставки предмета закупівлі Учасник повинен надати всі супроводжуючі документи, у тому числі документи для реєстрації у відповідних повноважених на такі дії органах.</w:t>
      </w:r>
    </w:p>
    <w:p w14:paraId="18BEF675" w14:textId="3D1B6CF3" w:rsidR="0041117D" w:rsidRPr="00A11E06" w:rsidRDefault="0041117D" w:rsidP="001106D7">
      <w:pPr>
        <w:pStyle w:val="ae"/>
        <w:spacing w:before="0" w:beforeAutospacing="0" w:after="0" w:afterAutospacing="0"/>
        <w:jc w:val="both"/>
        <w:rPr>
          <w:lang w:val="uk-UA"/>
        </w:rPr>
      </w:pPr>
      <w:r w:rsidRPr="0041117D">
        <w:rPr>
          <w:lang w:val="uk-UA"/>
        </w:rPr>
        <w:t>Учасник гарантує, що Товар (предмет закупівлі) належить йому на праві власності, не перебуває у розшуку, під забороною 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(на підтвердження даної вимоги Учасник повинен у складі тендерної пропозиції  надати гарантійний лист за підписом уповноваженої особи).</w:t>
      </w:r>
    </w:p>
    <w:p w14:paraId="54DCEC31" w14:textId="77777777" w:rsidR="00096C9E" w:rsidRPr="00F9743E" w:rsidRDefault="00096C9E" w:rsidP="00A11E06">
      <w:pPr>
        <w:pStyle w:val="ae"/>
        <w:spacing w:before="0" w:beforeAutospacing="0" w:after="0" w:afterAutospacing="0"/>
        <w:jc w:val="both"/>
        <w:rPr>
          <w:lang w:val="uk-UA"/>
        </w:rPr>
      </w:pPr>
    </w:p>
    <w:p w14:paraId="312496C6" w14:textId="28842966" w:rsidR="00596352" w:rsidRPr="00F9743E" w:rsidRDefault="00EC4675" w:rsidP="00C26F53">
      <w:pPr>
        <w:pStyle w:val="2"/>
        <w:keepLines w:val="0"/>
        <w:numPr>
          <w:ilvl w:val="0"/>
          <w:numId w:val="1"/>
        </w:numPr>
        <w:tabs>
          <w:tab w:val="left" w:pos="0"/>
        </w:tabs>
        <w:spacing w:before="120" w:after="120"/>
        <w:ind w:left="357" w:hanging="357"/>
        <w:rPr>
          <w:rFonts w:ascii="Times New Roman" w:hAnsi="Times New Roman" w:cs="Times New Roman"/>
          <w:smallCaps/>
          <w:color w:val="auto"/>
          <w:sz w:val="24"/>
          <w:szCs w:val="24"/>
          <w:lang w:val="uk-UA"/>
        </w:rPr>
      </w:pPr>
      <w:r>
        <w:rPr>
          <w:rFonts w:ascii="Times New Roman" w:hAnsi="Times New Roman" w:cs="Times New Roman"/>
          <w:smallCaps/>
          <w:color w:val="auto"/>
          <w:sz w:val="24"/>
          <w:szCs w:val="24"/>
          <w:lang w:val="uk-UA"/>
        </w:rPr>
        <w:t>УМОВИ ВИКОНАННЯ</w:t>
      </w:r>
    </w:p>
    <w:p w14:paraId="7DA2DD0C" w14:textId="77777777" w:rsidR="003876D5" w:rsidRDefault="003876D5" w:rsidP="007D092D">
      <w:pPr>
        <w:pStyle w:val="ae"/>
        <w:spacing w:before="0" w:beforeAutospacing="0" w:after="0" w:afterAutospacing="0"/>
        <w:jc w:val="both"/>
        <w:rPr>
          <w:lang w:val="uk-UA"/>
        </w:rPr>
      </w:pPr>
      <w:r w:rsidRPr="003876D5">
        <w:rPr>
          <w:lang w:val="uk-UA"/>
        </w:rPr>
        <w:t>Постачання обладнання із забезпеченням логістики до локації “на місце” має бути здійснене не пізніше 06.04.2026.</w:t>
      </w:r>
    </w:p>
    <w:p w14:paraId="102C2D65" w14:textId="001AC9C3" w:rsidR="003876D5" w:rsidRPr="003876D5" w:rsidRDefault="003876D5" w:rsidP="007D092D">
      <w:pPr>
        <w:pStyle w:val="ae"/>
        <w:spacing w:before="0" w:beforeAutospacing="0" w:after="0" w:afterAutospacing="0"/>
        <w:jc w:val="both"/>
        <w:rPr>
          <w:lang w:val="uk-UA"/>
        </w:rPr>
      </w:pPr>
      <w:r w:rsidRPr="003876D5">
        <w:rPr>
          <w:lang w:val="uk-UA"/>
        </w:rPr>
        <w:t xml:space="preserve">Доставка здійснюється за адресою: </w:t>
      </w:r>
      <w:r w:rsidR="00200D63" w:rsidRPr="00200D63">
        <w:rPr>
          <w:lang w:val="uk-UA"/>
        </w:rPr>
        <w:t>Миколаївська область, селище Арбузинка, вул. Шевченка, 217</w:t>
      </w:r>
      <w:r w:rsidR="00200D63" w:rsidRPr="00200D63">
        <w:rPr>
          <w:lang w:val="uk-UA"/>
        </w:rPr>
        <w:t xml:space="preserve"> </w:t>
      </w:r>
      <w:r w:rsidRPr="003876D5">
        <w:rPr>
          <w:lang w:val="uk-UA"/>
        </w:rPr>
        <w:t>(</w:t>
      </w:r>
      <w:r w:rsidR="00200D63" w:rsidRPr="00200D63">
        <w:rPr>
          <w:lang w:val="uk-UA"/>
        </w:rPr>
        <w:t>Арбузинський професійний аграрний ліцей</w:t>
      </w:r>
      <w:r w:rsidRPr="003876D5">
        <w:rPr>
          <w:lang w:val="uk-UA"/>
        </w:rPr>
        <w:t>).</w:t>
      </w:r>
    </w:p>
    <w:p w14:paraId="2BC07543" w14:textId="1EBAF870" w:rsidR="003876D5" w:rsidRPr="00260EEB" w:rsidRDefault="003876D5" w:rsidP="007D092D">
      <w:pPr>
        <w:pStyle w:val="ae"/>
        <w:spacing w:before="0" w:beforeAutospacing="0" w:after="0" w:afterAutospacing="0"/>
        <w:jc w:val="both"/>
        <w:rPr>
          <w:lang w:val="uk-UA"/>
        </w:rPr>
      </w:pPr>
      <w:r w:rsidRPr="003876D5">
        <w:rPr>
          <w:lang w:val="uk-UA"/>
        </w:rPr>
        <w:t>Постачальник забезпечує повний цикл логістики, що включає</w:t>
      </w:r>
      <w:r>
        <w:rPr>
          <w:lang w:val="uk-UA"/>
        </w:rPr>
        <w:t xml:space="preserve"> </w:t>
      </w:r>
      <w:r w:rsidRPr="003876D5">
        <w:rPr>
          <w:lang w:val="uk-UA"/>
        </w:rPr>
        <w:t xml:space="preserve">доставку обладнання транспортом </w:t>
      </w:r>
      <w:r w:rsidRPr="00260EEB">
        <w:rPr>
          <w:lang w:val="uk-UA"/>
        </w:rPr>
        <w:t xml:space="preserve">Постачальника до вказаної адреси; розвантаження з транспортного засобу. </w:t>
      </w:r>
    </w:p>
    <w:p w14:paraId="115F64F5" w14:textId="4246A5CD" w:rsidR="003876D5" w:rsidRPr="00260EEB" w:rsidRDefault="003876D5" w:rsidP="00260EEB">
      <w:pPr>
        <w:pStyle w:val="ae"/>
        <w:spacing w:before="0" w:beforeAutospacing="0" w:after="0" w:afterAutospacing="0"/>
        <w:jc w:val="both"/>
        <w:rPr>
          <w:lang w:val="uk-UA"/>
        </w:rPr>
      </w:pPr>
      <w:r w:rsidRPr="00260EEB">
        <w:rPr>
          <w:lang w:val="uk-UA"/>
        </w:rPr>
        <w:t xml:space="preserve">Разом з обладнанням Постачальник передає Замовнику комплект документів на </w:t>
      </w:r>
      <w:r w:rsidR="00260EEB" w:rsidRPr="00260EEB">
        <w:rPr>
          <w:lang w:val="uk-UA"/>
        </w:rPr>
        <w:t xml:space="preserve">техніку </w:t>
      </w:r>
      <w:r w:rsidRPr="00260EEB">
        <w:rPr>
          <w:lang w:val="uk-UA"/>
        </w:rPr>
        <w:t xml:space="preserve">(де </w:t>
      </w:r>
      <w:proofErr w:type="spellStart"/>
      <w:r w:rsidRPr="00260EEB">
        <w:rPr>
          <w:lang w:val="uk-UA"/>
        </w:rPr>
        <w:t>застосовно</w:t>
      </w:r>
      <w:proofErr w:type="spellEnd"/>
      <w:r w:rsidRPr="00260EEB">
        <w:rPr>
          <w:lang w:val="uk-UA"/>
        </w:rPr>
        <w:t>): гарантійні документи</w:t>
      </w:r>
      <w:r w:rsidR="00260EEB">
        <w:rPr>
          <w:lang w:val="uk-UA"/>
        </w:rPr>
        <w:t>, і</w:t>
      </w:r>
      <w:r w:rsidR="00260EEB" w:rsidRPr="00260EEB">
        <w:rPr>
          <w:lang w:val="uk-UA"/>
        </w:rPr>
        <w:t>нструкцію з експлуатації, обслуговування та ремонту основних вузлів і агрегатів</w:t>
      </w:r>
      <w:r w:rsidR="00260EEB">
        <w:rPr>
          <w:lang w:val="uk-UA"/>
        </w:rPr>
        <w:t>, паспорт, с</w:t>
      </w:r>
      <w:r w:rsidR="00260EEB" w:rsidRPr="00260EEB">
        <w:rPr>
          <w:lang w:val="uk-UA"/>
        </w:rPr>
        <w:t>ервісн</w:t>
      </w:r>
      <w:r w:rsidR="00260EEB">
        <w:rPr>
          <w:lang w:val="uk-UA"/>
        </w:rPr>
        <w:t>у</w:t>
      </w:r>
      <w:r w:rsidR="00260EEB" w:rsidRPr="00260EEB">
        <w:rPr>
          <w:lang w:val="uk-UA"/>
        </w:rPr>
        <w:t xml:space="preserve"> книжк</w:t>
      </w:r>
      <w:r w:rsidR="00260EEB">
        <w:rPr>
          <w:lang w:val="uk-UA"/>
        </w:rPr>
        <w:t xml:space="preserve">у </w:t>
      </w:r>
      <w:r w:rsidRPr="00260EEB">
        <w:rPr>
          <w:lang w:val="uk-UA"/>
        </w:rPr>
        <w:t>та інші супровідні матеріали. Документація має бути українською мовою або з перекладом українською мовою. Постачальник гарантує справність та працездатність обладнання і забезпечує гарантійне обслуговування відповідно до умов гарантії терміном не менше 12 місяців.</w:t>
      </w:r>
      <w:r w:rsidR="00260EEB">
        <w:rPr>
          <w:lang w:val="uk-UA"/>
        </w:rPr>
        <w:t xml:space="preserve"> </w:t>
      </w:r>
      <w:r w:rsidR="00260EEB" w:rsidRPr="00260EEB">
        <w:rPr>
          <w:lang w:val="uk-UA"/>
        </w:rPr>
        <w:t>Трактор під час передачі Замовнику має бути споряджений</w:t>
      </w:r>
      <w:r w:rsidR="00260EEB">
        <w:rPr>
          <w:lang w:val="uk-UA"/>
        </w:rPr>
        <w:t xml:space="preserve"> </w:t>
      </w:r>
      <w:r w:rsidR="00260EEB" w:rsidRPr="00260EEB">
        <w:rPr>
          <w:lang w:val="uk-UA"/>
        </w:rPr>
        <w:tab/>
        <w:t>транзитним номерним знаком</w:t>
      </w:r>
      <w:r w:rsidR="00260EEB">
        <w:rPr>
          <w:lang w:val="uk-UA"/>
        </w:rPr>
        <w:t>.</w:t>
      </w:r>
    </w:p>
    <w:p w14:paraId="13B0C7C6" w14:textId="103087AD" w:rsidR="003876D5" w:rsidRPr="00260EEB" w:rsidRDefault="003876D5" w:rsidP="007D092D">
      <w:pPr>
        <w:pStyle w:val="ae"/>
        <w:spacing w:before="0" w:beforeAutospacing="0" w:after="0" w:afterAutospacing="0"/>
        <w:jc w:val="both"/>
        <w:rPr>
          <w:lang w:val="uk-UA"/>
        </w:rPr>
      </w:pPr>
      <w:r w:rsidRPr="00260EEB">
        <w:rPr>
          <w:lang w:val="uk-UA"/>
        </w:rPr>
        <w:t xml:space="preserve">Дата та часові вікна доставки/розвантаження/встановлення погоджуються з уповноваженим представником Замовника завчасно. Постачальник зобов’язується дотримуватися узгодженого графіка та забезпечити </w:t>
      </w:r>
      <w:r w:rsidR="00096C9E" w:rsidRPr="00260EEB">
        <w:rPr>
          <w:lang w:val="uk-UA"/>
        </w:rPr>
        <w:t>постачання обладнання</w:t>
      </w:r>
      <w:r w:rsidRPr="00260EEB">
        <w:rPr>
          <w:lang w:val="uk-UA"/>
        </w:rPr>
        <w:t xml:space="preserve"> у погоджені строки.</w:t>
      </w:r>
    </w:p>
    <w:p w14:paraId="74C87E42" w14:textId="09DEF9A3" w:rsidR="00BE4CC4" w:rsidRDefault="003876D5" w:rsidP="007D092D">
      <w:pPr>
        <w:pStyle w:val="ae"/>
        <w:spacing w:before="0" w:beforeAutospacing="0" w:after="0" w:afterAutospacing="0"/>
        <w:jc w:val="both"/>
        <w:rPr>
          <w:lang w:val="uk-UA"/>
        </w:rPr>
      </w:pPr>
      <w:r w:rsidRPr="00260EEB">
        <w:rPr>
          <w:lang w:val="uk-UA"/>
        </w:rPr>
        <w:t>Приймання обладнання здійснюється після перевірки комплектності, цілісності, наявності документації</w:t>
      </w:r>
      <w:r w:rsidR="007D092D" w:rsidRPr="00260EEB">
        <w:rPr>
          <w:lang w:val="uk-UA"/>
        </w:rPr>
        <w:t>.</w:t>
      </w:r>
      <w:r w:rsidR="007D092D">
        <w:rPr>
          <w:lang w:val="uk-UA"/>
        </w:rPr>
        <w:t xml:space="preserve"> </w:t>
      </w:r>
    </w:p>
    <w:p w14:paraId="1E380EF4" w14:textId="77777777" w:rsidR="0028094F" w:rsidRDefault="0028094F" w:rsidP="007D092D">
      <w:pPr>
        <w:pStyle w:val="ae"/>
        <w:spacing w:before="0" w:beforeAutospacing="0" w:after="0" w:afterAutospacing="0"/>
        <w:jc w:val="both"/>
        <w:rPr>
          <w:lang w:val="uk-UA"/>
        </w:rPr>
      </w:pPr>
    </w:p>
    <w:p w14:paraId="5B08FB54" w14:textId="5CD2B140" w:rsidR="0028094F" w:rsidRDefault="0028094F" w:rsidP="007D092D">
      <w:pPr>
        <w:pStyle w:val="ae"/>
        <w:spacing w:before="0" w:beforeAutospacing="0" w:after="0" w:afterAutospacing="0"/>
        <w:jc w:val="both"/>
        <w:rPr>
          <w:lang w:val="uk-UA"/>
        </w:rPr>
      </w:pPr>
      <w:r>
        <w:rPr>
          <w:lang w:val="uk-UA"/>
        </w:rPr>
        <w:t>Перед підписанням Договору Постачальник надає Замовнику наступні документи:</w:t>
      </w:r>
    </w:p>
    <w:p w14:paraId="6E16BBE4" w14:textId="77777777" w:rsidR="0028094F" w:rsidRDefault="0028094F" w:rsidP="007D092D">
      <w:pPr>
        <w:pStyle w:val="ae"/>
        <w:spacing w:before="0" w:beforeAutospacing="0" w:after="0" w:afterAutospacing="0"/>
        <w:jc w:val="both"/>
        <w:rPr>
          <w:lang w:val="uk-UA"/>
        </w:rPr>
      </w:pPr>
    </w:p>
    <w:p w14:paraId="7E0B33CD" w14:textId="77777777" w:rsidR="0028094F" w:rsidRPr="0028094F" w:rsidRDefault="0028094F" w:rsidP="0028094F">
      <w:pPr>
        <w:numPr>
          <w:ilvl w:val="0"/>
          <w:numId w:val="29"/>
        </w:numPr>
        <w:shd w:val="clear" w:color="auto" w:fill="FFFFFF"/>
        <w:suppressAutoHyphens/>
        <w:ind w:leftChars="-1" w:left="0" w:hangingChars="1" w:hanging="2"/>
        <w:jc w:val="both"/>
        <w:textDirection w:val="btLr"/>
        <w:textAlignment w:val="top"/>
        <w:outlineLvl w:val="0"/>
        <w:rPr>
          <w:color w:val="333333"/>
          <w:position w:val="-1"/>
          <w:sz w:val="24"/>
          <w:szCs w:val="24"/>
          <w:lang w:val="uk-UA" w:eastAsia="ru-RU"/>
        </w:rPr>
      </w:pPr>
      <w:r w:rsidRPr="0028094F">
        <w:rPr>
          <w:color w:val="333333"/>
          <w:position w:val="-1"/>
          <w:sz w:val="24"/>
          <w:szCs w:val="24"/>
          <w:lang w:val="uk-UA" w:eastAsia="ru-RU"/>
        </w:rPr>
        <w:t>Гарантійний лист у довільній формі щодо забезпечення можливості огляду та перевірки транспортних засобів на території України перед підписанням договору поставки;</w:t>
      </w:r>
    </w:p>
    <w:p w14:paraId="0ECF4659" w14:textId="77777777" w:rsidR="0028094F" w:rsidRPr="0028094F" w:rsidRDefault="0028094F" w:rsidP="0028094F">
      <w:pPr>
        <w:numPr>
          <w:ilvl w:val="0"/>
          <w:numId w:val="29"/>
        </w:numPr>
        <w:shd w:val="clear" w:color="auto" w:fill="FFFFFF"/>
        <w:suppressAutoHyphens/>
        <w:ind w:leftChars="-1" w:left="0" w:hangingChars="1" w:hanging="2"/>
        <w:jc w:val="both"/>
        <w:textAlignment w:val="top"/>
        <w:outlineLvl w:val="0"/>
        <w:rPr>
          <w:color w:val="333333"/>
          <w:position w:val="-1"/>
          <w:sz w:val="24"/>
          <w:szCs w:val="24"/>
          <w:lang w:val="uk-UA" w:eastAsia="ru-RU"/>
        </w:rPr>
      </w:pPr>
      <w:r w:rsidRPr="0028094F">
        <w:rPr>
          <w:color w:val="333333"/>
          <w:position w:val="-1"/>
          <w:sz w:val="24"/>
          <w:szCs w:val="24"/>
          <w:lang w:val="uk-UA" w:eastAsia="ru-RU"/>
        </w:rPr>
        <w:t>Документи для реєстрації в Регіональних СЦ МВС;</w:t>
      </w:r>
    </w:p>
    <w:p w14:paraId="40CA7603" w14:textId="77777777" w:rsidR="0028094F" w:rsidRPr="0028094F" w:rsidRDefault="0028094F" w:rsidP="0028094F">
      <w:pPr>
        <w:numPr>
          <w:ilvl w:val="0"/>
          <w:numId w:val="29"/>
        </w:numPr>
        <w:shd w:val="clear" w:color="auto" w:fill="FFFFFF"/>
        <w:suppressAutoHyphens/>
        <w:ind w:leftChars="-1" w:left="0" w:hangingChars="1" w:hanging="2"/>
        <w:jc w:val="both"/>
        <w:textAlignment w:val="top"/>
        <w:outlineLvl w:val="0"/>
        <w:rPr>
          <w:color w:val="333333"/>
          <w:position w:val="-1"/>
          <w:sz w:val="24"/>
          <w:szCs w:val="24"/>
          <w:lang w:val="uk-UA" w:eastAsia="ru-RU"/>
        </w:rPr>
      </w:pPr>
      <w:r w:rsidRPr="0028094F">
        <w:rPr>
          <w:color w:val="333333"/>
          <w:position w:val="-1"/>
          <w:sz w:val="24"/>
          <w:szCs w:val="24"/>
          <w:lang w:val="uk-UA" w:eastAsia="ru-RU"/>
        </w:rPr>
        <w:t>Гарантійний лист у довільній формі про те, що гарантійний термін експлуатації повинен бути не менше 12 місяців без обмежень пробігу та із зазначенням того, що Постачальник здійснює технічний нагляд, гарантійне та сервісне обслуговування техніки на протязі гарантійного терміну експлуатації, про що надає відповідний гарантійний лист;</w:t>
      </w:r>
    </w:p>
    <w:p w14:paraId="321E14FA" w14:textId="77777777" w:rsidR="0028094F" w:rsidRPr="0028094F" w:rsidRDefault="0028094F" w:rsidP="0028094F">
      <w:pPr>
        <w:numPr>
          <w:ilvl w:val="0"/>
          <w:numId w:val="29"/>
        </w:numPr>
        <w:shd w:val="clear" w:color="auto" w:fill="FFFFFF"/>
        <w:suppressAutoHyphens/>
        <w:ind w:leftChars="-1" w:left="0" w:hangingChars="1" w:hanging="2"/>
        <w:jc w:val="both"/>
        <w:textAlignment w:val="top"/>
        <w:outlineLvl w:val="0"/>
        <w:rPr>
          <w:color w:val="333333"/>
          <w:position w:val="-1"/>
          <w:sz w:val="24"/>
          <w:szCs w:val="24"/>
          <w:lang w:val="uk-UA" w:eastAsia="ru-RU"/>
        </w:rPr>
      </w:pPr>
      <w:r w:rsidRPr="0028094F">
        <w:rPr>
          <w:color w:val="333333"/>
          <w:position w:val="-1"/>
          <w:sz w:val="24"/>
          <w:szCs w:val="24"/>
          <w:lang w:val="uk-UA" w:eastAsia="ru-RU"/>
        </w:rPr>
        <w:t>Кольорове зображення (фото) запропонованого Товару (не менше 3 фото) з різни ракурсів (сторін);</w:t>
      </w:r>
    </w:p>
    <w:p w14:paraId="47178406" w14:textId="77777777" w:rsidR="0028094F" w:rsidRPr="0028094F" w:rsidRDefault="0028094F" w:rsidP="0028094F">
      <w:pPr>
        <w:numPr>
          <w:ilvl w:val="0"/>
          <w:numId w:val="29"/>
        </w:numPr>
        <w:shd w:val="clear" w:color="auto" w:fill="FFFFFF"/>
        <w:suppressAutoHyphens/>
        <w:ind w:leftChars="-1" w:left="0" w:hangingChars="1" w:hanging="2"/>
        <w:jc w:val="both"/>
        <w:textAlignment w:val="top"/>
        <w:outlineLvl w:val="0"/>
        <w:rPr>
          <w:color w:val="333333"/>
          <w:position w:val="-1"/>
          <w:sz w:val="24"/>
          <w:szCs w:val="24"/>
          <w:lang w:val="uk-UA" w:eastAsia="ru-RU"/>
        </w:rPr>
      </w:pPr>
      <w:proofErr w:type="spellStart"/>
      <w:r w:rsidRPr="0028094F">
        <w:rPr>
          <w:color w:val="333333"/>
          <w:position w:val="-1"/>
          <w:sz w:val="24"/>
          <w:szCs w:val="24"/>
          <w:lang w:val="uk-UA" w:eastAsia="ru-RU"/>
        </w:rPr>
        <w:t>Скан</w:t>
      </w:r>
      <w:proofErr w:type="spellEnd"/>
      <w:r w:rsidRPr="0028094F">
        <w:rPr>
          <w:color w:val="333333"/>
          <w:position w:val="-1"/>
          <w:sz w:val="24"/>
          <w:szCs w:val="24"/>
          <w:lang w:val="uk-UA" w:eastAsia="ru-RU"/>
        </w:rPr>
        <w:t>-копію Сертифіката відповідності на запропонований товар.</w:t>
      </w:r>
    </w:p>
    <w:p w14:paraId="5A0E75DE" w14:textId="77777777" w:rsidR="007B6859" w:rsidRPr="00F9743E" w:rsidRDefault="007B6859" w:rsidP="00B859AD">
      <w:pPr>
        <w:rPr>
          <w:lang w:val="uk-UA"/>
        </w:rPr>
      </w:pPr>
    </w:p>
    <w:p w14:paraId="293972E0" w14:textId="3B10CB22" w:rsidR="003B5A58" w:rsidRPr="00F9743E" w:rsidRDefault="00390183" w:rsidP="00C26F53">
      <w:pPr>
        <w:pStyle w:val="a6"/>
        <w:numPr>
          <w:ilvl w:val="0"/>
          <w:numId w:val="1"/>
        </w:numPr>
        <w:tabs>
          <w:tab w:val="clear" w:pos="567"/>
          <w:tab w:val="left" w:pos="0"/>
          <w:tab w:val="left" w:pos="10065"/>
        </w:tabs>
        <w:spacing w:before="120" w:after="120" w:line="240" w:lineRule="auto"/>
        <w:ind w:right="-312"/>
        <w:rPr>
          <w:rFonts w:eastAsiaTheme="majorEastAsia"/>
          <w:bCs/>
          <w:smallCaps/>
          <w:sz w:val="24"/>
          <w:szCs w:val="24"/>
          <w:lang w:val="uk-UA"/>
        </w:rPr>
      </w:pPr>
      <w:r>
        <w:rPr>
          <w:rFonts w:eastAsiaTheme="majorEastAsia"/>
          <w:bCs/>
          <w:smallCaps/>
          <w:sz w:val="24"/>
          <w:szCs w:val="24"/>
          <w:lang w:val="uk-UA"/>
        </w:rPr>
        <w:lastRenderedPageBreak/>
        <w:t>БЮДЖЕТ</w:t>
      </w:r>
    </w:p>
    <w:p w14:paraId="60B6ABDD" w14:textId="5E592720" w:rsidR="008C69B4" w:rsidRPr="008C69B4" w:rsidRDefault="008C69B4" w:rsidP="008C69B4">
      <w:pPr>
        <w:pStyle w:val="ae"/>
        <w:spacing w:before="120" w:after="120"/>
        <w:jc w:val="both"/>
        <w:rPr>
          <w:lang w:val="uk-UA"/>
        </w:rPr>
      </w:pPr>
      <w:r w:rsidRPr="008C69B4">
        <w:rPr>
          <w:lang w:val="uk-UA"/>
        </w:rPr>
        <w:t xml:space="preserve">Оплата за договором може бути здійснена на умовах часткового авансування або пост-оплати </w:t>
      </w:r>
      <w:r>
        <w:rPr>
          <w:lang w:val="uk-UA"/>
        </w:rPr>
        <w:t xml:space="preserve">– </w:t>
      </w:r>
      <w:r w:rsidRPr="008C69B4">
        <w:rPr>
          <w:lang w:val="uk-UA"/>
        </w:rPr>
        <w:t>за</w:t>
      </w:r>
      <w:r>
        <w:rPr>
          <w:lang w:val="uk-UA"/>
        </w:rPr>
        <w:t xml:space="preserve"> </w:t>
      </w:r>
      <w:r w:rsidRPr="008C69B4">
        <w:rPr>
          <w:lang w:val="uk-UA"/>
        </w:rPr>
        <w:t>домовленістю сторін та відповідно до умов договору і застосовних внутрішніх процедур/правил Замовника.</w:t>
      </w:r>
    </w:p>
    <w:p w14:paraId="5AEC2463" w14:textId="1AEF33DD" w:rsidR="008C69B4" w:rsidRPr="008C69B4" w:rsidRDefault="008C69B4" w:rsidP="008C69B4">
      <w:pPr>
        <w:pStyle w:val="ae"/>
        <w:spacing w:before="120" w:after="120"/>
        <w:jc w:val="both"/>
        <w:rPr>
          <w:lang w:val="uk-UA"/>
        </w:rPr>
      </w:pPr>
      <w:r w:rsidRPr="008C69B4">
        <w:rPr>
          <w:lang w:val="uk-UA"/>
        </w:rPr>
        <w:t>Загальна вартість пропозиції</w:t>
      </w:r>
      <w:r w:rsidR="006354C2">
        <w:rPr>
          <w:lang w:val="uk-UA"/>
        </w:rPr>
        <w:t xml:space="preserve"> </w:t>
      </w:r>
      <w:r w:rsidRPr="008C69B4">
        <w:rPr>
          <w:lang w:val="uk-UA"/>
        </w:rPr>
        <w:t>Постачальника повинна охоплювати всі витрати, необхідні для належного виконання предмета закупівлі та досягнення очікуваного результату, зокрема включати (але не обмежуватися) такі складові:</w:t>
      </w:r>
    </w:p>
    <w:p w14:paraId="25D48BA6" w14:textId="5540272D" w:rsidR="008C69B4" w:rsidRPr="008C69B4" w:rsidRDefault="008C69B4" w:rsidP="006354C2">
      <w:pPr>
        <w:pStyle w:val="ae"/>
        <w:numPr>
          <w:ilvl w:val="0"/>
          <w:numId w:val="23"/>
        </w:numPr>
        <w:spacing w:before="120" w:after="120"/>
        <w:jc w:val="both"/>
        <w:rPr>
          <w:lang w:val="uk-UA"/>
        </w:rPr>
      </w:pPr>
      <w:r w:rsidRPr="008C69B4">
        <w:rPr>
          <w:lang w:val="uk-UA"/>
        </w:rPr>
        <w:t>вартість техніки, обладнання та устаткування у складі комплекту відповідно до Специфікації</w:t>
      </w:r>
      <w:r w:rsidR="00096C9E">
        <w:rPr>
          <w:lang w:val="uk-UA"/>
        </w:rPr>
        <w:t>, включно з податковим навантаженням</w:t>
      </w:r>
      <w:r w:rsidRPr="008C69B4">
        <w:rPr>
          <w:lang w:val="uk-UA"/>
        </w:rPr>
        <w:t>;</w:t>
      </w:r>
    </w:p>
    <w:p w14:paraId="65FE231D" w14:textId="41E19472" w:rsidR="008C69B4" w:rsidRPr="008C69B4" w:rsidRDefault="008C69B4" w:rsidP="006354C2">
      <w:pPr>
        <w:pStyle w:val="ae"/>
        <w:numPr>
          <w:ilvl w:val="0"/>
          <w:numId w:val="23"/>
        </w:numPr>
        <w:spacing w:before="120" w:after="120"/>
        <w:jc w:val="both"/>
        <w:rPr>
          <w:lang w:val="uk-UA"/>
        </w:rPr>
      </w:pPr>
      <w:r w:rsidRPr="008C69B4">
        <w:rPr>
          <w:lang w:val="uk-UA"/>
        </w:rPr>
        <w:t>витрати на підготовку, комплектацію, пакування та маркування обладнання;</w:t>
      </w:r>
    </w:p>
    <w:p w14:paraId="6195F822" w14:textId="0808CE9A" w:rsidR="008C69B4" w:rsidRPr="008C69B4" w:rsidRDefault="008C69B4" w:rsidP="006354C2">
      <w:pPr>
        <w:pStyle w:val="ae"/>
        <w:numPr>
          <w:ilvl w:val="0"/>
          <w:numId w:val="23"/>
        </w:numPr>
        <w:spacing w:before="120" w:after="120"/>
        <w:jc w:val="both"/>
        <w:rPr>
          <w:lang w:val="uk-UA"/>
        </w:rPr>
      </w:pPr>
      <w:r w:rsidRPr="008C69B4">
        <w:rPr>
          <w:lang w:val="uk-UA"/>
        </w:rPr>
        <w:t>витрати на логістику до локації “на місце” за адресою Замовника (транспортування, розвантаження);</w:t>
      </w:r>
    </w:p>
    <w:p w14:paraId="126331D8" w14:textId="554FC092" w:rsidR="008C69B4" w:rsidRPr="008C69B4" w:rsidRDefault="008C69B4" w:rsidP="006354C2">
      <w:pPr>
        <w:pStyle w:val="ae"/>
        <w:numPr>
          <w:ilvl w:val="0"/>
          <w:numId w:val="23"/>
        </w:numPr>
        <w:spacing w:before="120" w:after="120"/>
        <w:jc w:val="both"/>
        <w:rPr>
          <w:lang w:val="uk-UA"/>
        </w:rPr>
      </w:pPr>
      <w:r w:rsidRPr="008C69B4">
        <w:rPr>
          <w:lang w:val="uk-UA"/>
        </w:rPr>
        <w:t>витрати, пов’язані з виконанням гарантійних зобов’язань у межах гарантійного строку;</w:t>
      </w:r>
    </w:p>
    <w:p w14:paraId="65331AF0" w14:textId="6CC27846" w:rsidR="008C69B4" w:rsidRPr="006354C2" w:rsidRDefault="008C69B4" w:rsidP="008C69B4">
      <w:pPr>
        <w:pStyle w:val="ae"/>
        <w:numPr>
          <w:ilvl w:val="0"/>
          <w:numId w:val="23"/>
        </w:numPr>
        <w:spacing w:before="120" w:after="120"/>
        <w:jc w:val="both"/>
        <w:rPr>
          <w:lang w:val="uk-UA"/>
        </w:rPr>
      </w:pPr>
      <w:r w:rsidRPr="008C69B4">
        <w:rPr>
          <w:lang w:val="uk-UA"/>
        </w:rPr>
        <w:t>будь-які інші супутні витрати Постачальника, які можуть виникнути під час виконання договору та є необхідними для повного, своєчасного і якісного виконання зобов’язань.</w:t>
      </w:r>
    </w:p>
    <w:p w14:paraId="4CC79F3C" w14:textId="749D5456" w:rsidR="006F3601" w:rsidRDefault="008C69B4" w:rsidP="008C69B4">
      <w:pPr>
        <w:pStyle w:val="ae"/>
        <w:spacing w:before="120" w:beforeAutospacing="0" w:after="120" w:afterAutospacing="0"/>
        <w:jc w:val="both"/>
        <w:rPr>
          <w:lang w:val="uk-UA"/>
        </w:rPr>
      </w:pPr>
      <w:r w:rsidRPr="008C69B4">
        <w:rPr>
          <w:lang w:val="uk-UA"/>
        </w:rPr>
        <w:t>Усі витрати мають бути враховані у фінансовій пропозиції Постачальника та не можуть вимагати додаткового відшкодування з боку Замовника, якщо інше прямо не передбачено умовами договору.</w:t>
      </w:r>
    </w:p>
    <w:p w14:paraId="7CDD7133" w14:textId="77777777" w:rsidR="006F3601" w:rsidRPr="00F9743E" w:rsidRDefault="006F3601" w:rsidP="00B317F7">
      <w:pPr>
        <w:pStyle w:val="ae"/>
        <w:spacing w:before="120" w:beforeAutospacing="0" w:after="120" w:afterAutospacing="0"/>
        <w:jc w:val="both"/>
        <w:rPr>
          <w:rFonts w:asciiTheme="majorBidi" w:hAnsiTheme="majorBidi" w:cstheme="majorBidi"/>
          <w:b/>
          <w:color w:val="000000"/>
          <w:lang w:val="uk-UA"/>
        </w:rPr>
      </w:pPr>
    </w:p>
    <w:sectPr w:rsidR="006F3601" w:rsidRPr="00F9743E" w:rsidSect="00260EEB">
      <w:footerReference w:type="default" r:id="rId12"/>
      <w:footerReference w:type="first" r:id="rId13"/>
      <w:pgSz w:w="11907" w:h="16840" w:code="9"/>
      <w:pgMar w:top="709" w:right="851" w:bottom="993" w:left="1077"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A391C" w14:textId="77777777" w:rsidR="00E512AA" w:rsidRDefault="00E512AA">
      <w:r>
        <w:separator/>
      </w:r>
    </w:p>
  </w:endnote>
  <w:endnote w:type="continuationSeparator" w:id="0">
    <w:p w14:paraId="63D6E247" w14:textId="77777777" w:rsidR="00E512AA" w:rsidRDefault="00E5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CG Times (E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B8A6" w14:textId="15F226B8" w:rsidR="001A5D9C" w:rsidRPr="00C170A3" w:rsidRDefault="001A5D9C">
    <w:pPr>
      <w:pStyle w:val="a4"/>
      <w:framePr w:wrap="around" w:vAnchor="text" w:hAnchor="margin" w:xAlign="right" w:y="1"/>
      <w:rPr>
        <w:rStyle w:val="a5"/>
        <w:rFonts w:ascii="Times New Roman" w:hAnsi="Times New Roman"/>
        <w:sz w:val="20"/>
      </w:rPr>
    </w:pPr>
    <w:r w:rsidRPr="00C170A3">
      <w:rPr>
        <w:rStyle w:val="a5"/>
        <w:rFonts w:ascii="Times New Roman" w:hAnsi="Times New Roman"/>
        <w:sz w:val="20"/>
      </w:rPr>
      <w:fldChar w:fldCharType="begin"/>
    </w:r>
    <w:r w:rsidRPr="00C170A3">
      <w:rPr>
        <w:rStyle w:val="a5"/>
        <w:rFonts w:ascii="Times New Roman" w:hAnsi="Times New Roman"/>
        <w:sz w:val="20"/>
      </w:rPr>
      <w:instrText xml:space="preserve">PAGE  </w:instrText>
    </w:r>
    <w:r w:rsidRPr="00C170A3">
      <w:rPr>
        <w:rStyle w:val="a5"/>
        <w:rFonts w:ascii="Times New Roman" w:hAnsi="Times New Roman"/>
        <w:sz w:val="20"/>
      </w:rPr>
      <w:fldChar w:fldCharType="separate"/>
    </w:r>
    <w:r w:rsidR="00DB4482">
      <w:rPr>
        <w:rStyle w:val="a5"/>
        <w:rFonts w:ascii="Times New Roman" w:hAnsi="Times New Roman"/>
        <w:sz w:val="20"/>
      </w:rPr>
      <w:t>2</w:t>
    </w:r>
    <w:r w:rsidRPr="00C170A3">
      <w:rPr>
        <w:rStyle w:val="a5"/>
        <w:rFonts w:ascii="Times New Roman" w:hAnsi="Times New Roman"/>
        <w:sz w:val="20"/>
      </w:rPr>
      <w:fldChar w:fldCharType="end"/>
    </w:r>
  </w:p>
  <w:p w14:paraId="5C5DA7B9" w14:textId="77777777" w:rsidR="001A5D9C" w:rsidRPr="004A72AB" w:rsidRDefault="001A5D9C" w:rsidP="0072771F">
    <w:pPr>
      <w:pStyle w:val="a4"/>
      <w:ind w:right="360"/>
      <w:rPr>
        <w:noProof w:val="0"/>
        <w:color w:val="FFFFFF"/>
        <w:sz w:val="20"/>
      </w:rPr>
    </w:pPr>
    <w:r w:rsidRPr="004A72AB">
      <w:rPr>
        <w:noProof w:val="0"/>
        <w:color w:val="FFFFFF"/>
        <w:sz w:val="20"/>
      </w:rPr>
      <w:tab/>
      <w:t>\i1\</w:t>
    </w:r>
    <w:r w:rsidRPr="004A72AB">
      <w:rPr>
        <w:noProof w:val="0"/>
        <w:color w:val="FFFFFF"/>
        <w:sz w:val="20"/>
      </w:rPr>
      <w:tab/>
      <w:t>\i3\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9D4E" w14:textId="77777777" w:rsidR="001A5D9C" w:rsidRPr="00F76E10" w:rsidRDefault="001A5D9C">
    <w:pPr>
      <w:pStyle w:val="a4"/>
      <w:rPr>
        <w:color w:val="FFFFFF"/>
      </w:rPr>
    </w:pPr>
    <w:r>
      <w:tab/>
    </w:r>
    <w:r w:rsidRPr="00F76E10">
      <w:rPr>
        <w:color w:val="FFFFFF"/>
      </w:rPr>
      <w:t>\i1\</w:t>
    </w:r>
    <w:r w:rsidRPr="00F76E10">
      <w:rPr>
        <w:color w:val="FFFFFF"/>
      </w:rPr>
      <w:tab/>
      <w:t>\i3\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520C2" w14:textId="77777777" w:rsidR="00E512AA" w:rsidRDefault="00E512AA">
      <w:r>
        <w:separator/>
      </w:r>
    </w:p>
  </w:footnote>
  <w:footnote w:type="continuationSeparator" w:id="0">
    <w:p w14:paraId="6C28AAB4" w14:textId="77777777" w:rsidR="00E512AA" w:rsidRDefault="00E51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8D4"/>
    <w:multiLevelType w:val="multilevel"/>
    <w:tmpl w:val="3F7017F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07196AE7"/>
    <w:multiLevelType w:val="hybridMultilevel"/>
    <w:tmpl w:val="AA3EAED4"/>
    <w:lvl w:ilvl="0" w:tplc="496C0600">
      <w:numFmt w:val="bullet"/>
      <w:lvlText w:val="•"/>
      <w:lvlJc w:val="left"/>
      <w:pPr>
        <w:ind w:left="420" w:hanging="360"/>
      </w:pPr>
      <w:rPr>
        <w:rFonts w:ascii="Times New Roman" w:eastAsia="MS Mincho"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2" w15:restartNumberingAfterBreak="0">
    <w:nsid w:val="0B196F26"/>
    <w:multiLevelType w:val="hybridMultilevel"/>
    <w:tmpl w:val="9ABA3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F164F"/>
    <w:multiLevelType w:val="hybridMultilevel"/>
    <w:tmpl w:val="0B60E6AA"/>
    <w:lvl w:ilvl="0" w:tplc="2C6CA4B8">
      <w:start w:val="1"/>
      <w:numFmt w:val="bullet"/>
      <w:lvlText w:val="-"/>
      <w:lvlJc w:val="left"/>
      <w:pPr>
        <w:tabs>
          <w:tab w:val="num" w:pos="720"/>
        </w:tabs>
        <w:ind w:left="720" w:hanging="360"/>
      </w:pPr>
      <w:rPr>
        <w:rFonts w:ascii="Courier New" w:hAnsi="Courier New" w:hint="default"/>
      </w:rPr>
    </w:lvl>
    <w:lvl w:ilvl="1" w:tplc="FFFFFFFF">
      <w:start w:val="1"/>
      <w:numFmt w:val="bullet"/>
      <w:lvlText w:val="•"/>
      <w:lvlJc w:val="left"/>
      <w:pPr>
        <w:tabs>
          <w:tab w:val="num" w:pos="1440"/>
        </w:tabs>
        <w:ind w:left="1440" w:hanging="360"/>
      </w:pPr>
      <w:rPr>
        <w:rFonts w:ascii="Franklin Gothic Book" w:hAnsi="Franklin Gothic Book" w:hint="default"/>
      </w:rPr>
    </w:lvl>
    <w:lvl w:ilvl="2" w:tplc="FFFFFFFF">
      <w:start w:val="1"/>
      <w:numFmt w:val="bullet"/>
      <w:lvlText w:val="•"/>
      <w:lvlJc w:val="left"/>
      <w:pPr>
        <w:tabs>
          <w:tab w:val="num" w:pos="2160"/>
        </w:tabs>
        <w:ind w:left="2160" w:hanging="360"/>
      </w:pPr>
      <w:rPr>
        <w:rFonts w:ascii="Franklin Gothic Book" w:hAnsi="Franklin Gothic Book" w:hint="default"/>
      </w:rPr>
    </w:lvl>
    <w:lvl w:ilvl="3" w:tplc="FFFFFFFF">
      <w:start w:val="1"/>
      <w:numFmt w:val="bullet"/>
      <w:lvlText w:val="•"/>
      <w:lvlJc w:val="left"/>
      <w:pPr>
        <w:tabs>
          <w:tab w:val="num" w:pos="2880"/>
        </w:tabs>
        <w:ind w:left="2880" w:hanging="360"/>
      </w:pPr>
      <w:rPr>
        <w:rFonts w:ascii="Franklin Gothic Book" w:hAnsi="Franklin Gothic Book" w:hint="default"/>
      </w:rPr>
    </w:lvl>
    <w:lvl w:ilvl="4" w:tplc="FFFFFFFF">
      <w:start w:val="1"/>
      <w:numFmt w:val="bullet"/>
      <w:lvlText w:val="•"/>
      <w:lvlJc w:val="left"/>
      <w:pPr>
        <w:tabs>
          <w:tab w:val="num" w:pos="3600"/>
        </w:tabs>
        <w:ind w:left="3600" w:hanging="360"/>
      </w:pPr>
      <w:rPr>
        <w:rFonts w:ascii="Franklin Gothic Book" w:hAnsi="Franklin Gothic Book" w:hint="default"/>
      </w:rPr>
    </w:lvl>
    <w:lvl w:ilvl="5" w:tplc="FFFFFFFF">
      <w:start w:val="1"/>
      <w:numFmt w:val="bullet"/>
      <w:lvlText w:val="•"/>
      <w:lvlJc w:val="left"/>
      <w:pPr>
        <w:tabs>
          <w:tab w:val="num" w:pos="4320"/>
        </w:tabs>
        <w:ind w:left="4320" w:hanging="360"/>
      </w:pPr>
      <w:rPr>
        <w:rFonts w:ascii="Franklin Gothic Book" w:hAnsi="Franklin Gothic Book" w:hint="default"/>
      </w:rPr>
    </w:lvl>
    <w:lvl w:ilvl="6" w:tplc="FFFFFFFF">
      <w:start w:val="1"/>
      <w:numFmt w:val="bullet"/>
      <w:lvlText w:val="•"/>
      <w:lvlJc w:val="left"/>
      <w:pPr>
        <w:tabs>
          <w:tab w:val="num" w:pos="5040"/>
        </w:tabs>
        <w:ind w:left="5040" w:hanging="360"/>
      </w:pPr>
      <w:rPr>
        <w:rFonts w:ascii="Franklin Gothic Book" w:hAnsi="Franklin Gothic Book" w:hint="default"/>
      </w:rPr>
    </w:lvl>
    <w:lvl w:ilvl="7" w:tplc="FFFFFFFF">
      <w:start w:val="1"/>
      <w:numFmt w:val="bullet"/>
      <w:lvlText w:val="•"/>
      <w:lvlJc w:val="left"/>
      <w:pPr>
        <w:tabs>
          <w:tab w:val="num" w:pos="5760"/>
        </w:tabs>
        <w:ind w:left="5760" w:hanging="360"/>
      </w:pPr>
      <w:rPr>
        <w:rFonts w:ascii="Franklin Gothic Book" w:hAnsi="Franklin Gothic Book" w:hint="default"/>
      </w:rPr>
    </w:lvl>
    <w:lvl w:ilvl="8" w:tplc="FFFFFFFF">
      <w:start w:val="1"/>
      <w:numFmt w:val="bullet"/>
      <w:lvlText w:val="•"/>
      <w:lvlJc w:val="left"/>
      <w:pPr>
        <w:tabs>
          <w:tab w:val="num" w:pos="6480"/>
        </w:tabs>
        <w:ind w:left="6480" w:hanging="360"/>
      </w:pPr>
      <w:rPr>
        <w:rFonts w:ascii="Franklin Gothic Book" w:hAnsi="Franklin Gothic Book" w:hint="default"/>
      </w:rPr>
    </w:lvl>
  </w:abstractNum>
  <w:abstractNum w:abstractNumId="4" w15:restartNumberingAfterBreak="0">
    <w:nsid w:val="124A6728"/>
    <w:multiLevelType w:val="hybridMultilevel"/>
    <w:tmpl w:val="EC4CD642"/>
    <w:lvl w:ilvl="0" w:tplc="0422000F">
      <w:start w:val="1"/>
      <w:numFmt w:val="decimal"/>
      <w:lvlText w:val="%1."/>
      <w:lvlJc w:val="left"/>
      <w:pPr>
        <w:ind w:left="720" w:hanging="360"/>
      </w:pPr>
      <w:rPr>
        <w:rFonts w:hint="default"/>
      </w:rPr>
    </w:lvl>
    <w:lvl w:ilvl="1" w:tplc="6DBE8A18">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5B164E9"/>
    <w:multiLevelType w:val="hybridMultilevel"/>
    <w:tmpl w:val="2C4823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E585D60"/>
    <w:multiLevelType w:val="hybridMultilevel"/>
    <w:tmpl w:val="CACEE564"/>
    <w:lvl w:ilvl="0" w:tplc="A970DA04">
      <w:start w:val="1"/>
      <w:numFmt w:val="bullet"/>
      <w:lvlText w:val="•"/>
      <w:lvlJc w:val="left"/>
      <w:pPr>
        <w:tabs>
          <w:tab w:val="num" w:pos="720"/>
        </w:tabs>
        <w:ind w:left="720" w:hanging="360"/>
      </w:pPr>
      <w:rPr>
        <w:rFonts w:ascii="Franklin Gothic Book" w:hAnsi="Franklin Gothic Book" w:hint="default"/>
      </w:rPr>
    </w:lvl>
    <w:lvl w:ilvl="1" w:tplc="52D63BD4">
      <w:start w:val="1"/>
      <w:numFmt w:val="bullet"/>
      <w:lvlText w:val="•"/>
      <w:lvlJc w:val="left"/>
      <w:pPr>
        <w:tabs>
          <w:tab w:val="num" w:pos="1440"/>
        </w:tabs>
        <w:ind w:left="1440" w:hanging="360"/>
      </w:pPr>
      <w:rPr>
        <w:rFonts w:ascii="Franklin Gothic Book" w:hAnsi="Franklin Gothic Book" w:hint="default"/>
      </w:rPr>
    </w:lvl>
    <w:lvl w:ilvl="2" w:tplc="803849C4">
      <w:start w:val="1"/>
      <w:numFmt w:val="bullet"/>
      <w:lvlText w:val="•"/>
      <w:lvlJc w:val="left"/>
      <w:pPr>
        <w:tabs>
          <w:tab w:val="num" w:pos="2160"/>
        </w:tabs>
        <w:ind w:left="2160" w:hanging="360"/>
      </w:pPr>
      <w:rPr>
        <w:rFonts w:ascii="Franklin Gothic Book" w:hAnsi="Franklin Gothic Book" w:hint="default"/>
      </w:rPr>
    </w:lvl>
    <w:lvl w:ilvl="3" w:tplc="33D256C6">
      <w:start w:val="1"/>
      <w:numFmt w:val="bullet"/>
      <w:lvlText w:val="•"/>
      <w:lvlJc w:val="left"/>
      <w:pPr>
        <w:tabs>
          <w:tab w:val="num" w:pos="2880"/>
        </w:tabs>
        <w:ind w:left="2880" w:hanging="360"/>
      </w:pPr>
      <w:rPr>
        <w:rFonts w:ascii="Franklin Gothic Book" w:hAnsi="Franklin Gothic Book" w:hint="default"/>
      </w:rPr>
    </w:lvl>
    <w:lvl w:ilvl="4" w:tplc="7730ED44">
      <w:start w:val="1"/>
      <w:numFmt w:val="bullet"/>
      <w:lvlText w:val="•"/>
      <w:lvlJc w:val="left"/>
      <w:pPr>
        <w:tabs>
          <w:tab w:val="num" w:pos="3600"/>
        </w:tabs>
        <w:ind w:left="3600" w:hanging="360"/>
      </w:pPr>
      <w:rPr>
        <w:rFonts w:ascii="Franklin Gothic Book" w:hAnsi="Franklin Gothic Book" w:hint="default"/>
      </w:rPr>
    </w:lvl>
    <w:lvl w:ilvl="5" w:tplc="0DF6F456">
      <w:start w:val="1"/>
      <w:numFmt w:val="bullet"/>
      <w:lvlText w:val="•"/>
      <w:lvlJc w:val="left"/>
      <w:pPr>
        <w:tabs>
          <w:tab w:val="num" w:pos="4320"/>
        </w:tabs>
        <w:ind w:left="4320" w:hanging="360"/>
      </w:pPr>
      <w:rPr>
        <w:rFonts w:ascii="Franklin Gothic Book" w:hAnsi="Franklin Gothic Book" w:hint="default"/>
      </w:rPr>
    </w:lvl>
    <w:lvl w:ilvl="6" w:tplc="273A36C0">
      <w:start w:val="1"/>
      <w:numFmt w:val="bullet"/>
      <w:lvlText w:val="•"/>
      <w:lvlJc w:val="left"/>
      <w:pPr>
        <w:tabs>
          <w:tab w:val="num" w:pos="5040"/>
        </w:tabs>
        <w:ind w:left="5040" w:hanging="360"/>
      </w:pPr>
      <w:rPr>
        <w:rFonts w:ascii="Franklin Gothic Book" w:hAnsi="Franklin Gothic Book" w:hint="default"/>
      </w:rPr>
    </w:lvl>
    <w:lvl w:ilvl="7" w:tplc="E6A4B984">
      <w:start w:val="1"/>
      <w:numFmt w:val="bullet"/>
      <w:lvlText w:val="•"/>
      <w:lvlJc w:val="left"/>
      <w:pPr>
        <w:tabs>
          <w:tab w:val="num" w:pos="5760"/>
        </w:tabs>
        <w:ind w:left="5760" w:hanging="360"/>
      </w:pPr>
      <w:rPr>
        <w:rFonts w:ascii="Franklin Gothic Book" w:hAnsi="Franklin Gothic Book" w:hint="default"/>
      </w:rPr>
    </w:lvl>
    <w:lvl w:ilvl="8" w:tplc="6AFA7902">
      <w:start w:val="1"/>
      <w:numFmt w:val="bullet"/>
      <w:lvlText w:val="•"/>
      <w:lvlJc w:val="left"/>
      <w:pPr>
        <w:tabs>
          <w:tab w:val="num" w:pos="6480"/>
        </w:tabs>
        <w:ind w:left="6480" w:hanging="360"/>
      </w:pPr>
      <w:rPr>
        <w:rFonts w:ascii="Franklin Gothic Book" w:hAnsi="Franklin Gothic Book" w:hint="default"/>
      </w:rPr>
    </w:lvl>
  </w:abstractNum>
  <w:abstractNum w:abstractNumId="7" w15:restartNumberingAfterBreak="0">
    <w:nsid w:val="206A2B0C"/>
    <w:multiLevelType w:val="hybridMultilevel"/>
    <w:tmpl w:val="65D62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4C57A2"/>
    <w:multiLevelType w:val="hybridMultilevel"/>
    <w:tmpl w:val="468E3C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BD7A2D"/>
    <w:multiLevelType w:val="hybridMultilevel"/>
    <w:tmpl w:val="CF7ECA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E163535"/>
    <w:multiLevelType w:val="hybridMultilevel"/>
    <w:tmpl w:val="C016B6C2"/>
    <w:lvl w:ilvl="0" w:tplc="EC7AC28A">
      <w:numFmt w:val="bullet"/>
      <w:lvlText w:val="•"/>
      <w:lvlJc w:val="left"/>
      <w:pPr>
        <w:ind w:left="780" w:hanging="360"/>
      </w:pPr>
      <w:rPr>
        <w:rFonts w:ascii="Times New Roman" w:eastAsia="MS Mincho"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1" w15:restartNumberingAfterBreak="0">
    <w:nsid w:val="2FF51649"/>
    <w:multiLevelType w:val="hybridMultilevel"/>
    <w:tmpl w:val="A2A2987A"/>
    <w:lvl w:ilvl="0" w:tplc="EA24124C">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150AF5"/>
    <w:multiLevelType w:val="multilevel"/>
    <w:tmpl w:val="62B63EC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4601374"/>
    <w:multiLevelType w:val="hybridMultilevel"/>
    <w:tmpl w:val="E86AD3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FE254BC"/>
    <w:multiLevelType w:val="hybridMultilevel"/>
    <w:tmpl w:val="0F64C4A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50DB3306"/>
    <w:multiLevelType w:val="hybridMultilevel"/>
    <w:tmpl w:val="65D62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517E80"/>
    <w:multiLevelType w:val="hybridMultilevel"/>
    <w:tmpl w:val="9D0694F4"/>
    <w:lvl w:ilvl="0" w:tplc="FB52FC7A">
      <w:numFmt w:val="bullet"/>
      <w:lvlText w:val="•"/>
      <w:lvlJc w:val="left"/>
      <w:pPr>
        <w:ind w:left="420" w:hanging="360"/>
      </w:pPr>
      <w:rPr>
        <w:rFonts w:ascii="Times New Roman" w:eastAsia="MS Mincho"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17" w15:restartNumberingAfterBreak="0">
    <w:nsid w:val="57A80650"/>
    <w:multiLevelType w:val="hybridMultilevel"/>
    <w:tmpl w:val="9EB4E7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8062CB7"/>
    <w:multiLevelType w:val="hybridMultilevel"/>
    <w:tmpl w:val="0A12B4E4"/>
    <w:lvl w:ilvl="0" w:tplc="08090001">
      <w:start w:val="1"/>
      <w:numFmt w:val="bullet"/>
      <w:lvlText w:val=""/>
      <w:lvlJc w:val="left"/>
      <w:pPr>
        <w:ind w:left="720" w:hanging="360"/>
      </w:pPr>
      <w:rPr>
        <w:rFonts w:ascii="Symbol" w:hAnsi="Symbol" w:hint="default"/>
      </w:rPr>
    </w:lvl>
    <w:lvl w:ilvl="1" w:tplc="2E18935A">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CC597A"/>
    <w:multiLevelType w:val="hybridMultilevel"/>
    <w:tmpl w:val="F1E209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CA60EE4"/>
    <w:multiLevelType w:val="hybridMultilevel"/>
    <w:tmpl w:val="0716228E"/>
    <w:lvl w:ilvl="0" w:tplc="A970DA04">
      <w:start w:val="1"/>
      <w:numFmt w:val="bullet"/>
      <w:lvlText w:val="•"/>
      <w:lvlJc w:val="left"/>
      <w:pPr>
        <w:tabs>
          <w:tab w:val="num" w:pos="720"/>
        </w:tabs>
        <w:ind w:left="720" w:hanging="360"/>
      </w:pPr>
      <w:rPr>
        <w:rFonts w:ascii="Franklin Gothic Book" w:hAnsi="Franklin Gothic Book"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EED68A9"/>
    <w:multiLevelType w:val="hybridMultilevel"/>
    <w:tmpl w:val="DF183CDC"/>
    <w:lvl w:ilvl="0" w:tplc="FB52FC7A">
      <w:numFmt w:val="bullet"/>
      <w:lvlText w:val="•"/>
      <w:lvlJc w:val="left"/>
      <w:pPr>
        <w:ind w:left="4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2BF79AF"/>
    <w:multiLevelType w:val="hybridMultilevel"/>
    <w:tmpl w:val="90907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5A5428"/>
    <w:multiLevelType w:val="hybridMultilevel"/>
    <w:tmpl w:val="705AB7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3CC2FB5"/>
    <w:multiLevelType w:val="hybridMultilevel"/>
    <w:tmpl w:val="CBE22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7F75F3"/>
    <w:multiLevelType w:val="hybridMultilevel"/>
    <w:tmpl w:val="057246B0"/>
    <w:lvl w:ilvl="0" w:tplc="2C6CA4B8">
      <w:start w:val="1"/>
      <w:numFmt w:val="bullet"/>
      <w:lvlText w:val="-"/>
      <w:lvlJc w:val="left"/>
      <w:pPr>
        <w:tabs>
          <w:tab w:val="num" w:pos="720"/>
        </w:tabs>
        <w:ind w:left="720" w:hanging="360"/>
      </w:pPr>
      <w:rPr>
        <w:rFonts w:ascii="Courier New" w:hAnsi="Courier New" w:hint="default"/>
      </w:rPr>
    </w:lvl>
    <w:lvl w:ilvl="1" w:tplc="FFFFFFFF">
      <w:start w:val="1"/>
      <w:numFmt w:val="bullet"/>
      <w:lvlText w:val="•"/>
      <w:lvlJc w:val="left"/>
      <w:pPr>
        <w:tabs>
          <w:tab w:val="num" w:pos="1440"/>
        </w:tabs>
        <w:ind w:left="1440" w:hanging="360"/>
      </w:pPr>
      <w:rPr>
        <w:rFonts w:ascii="Franklin Gothic Book" w:hAnsi="Franklin Gothic Book" w:hint="default"/>
      </w:rPr>
    </w:lvl>
    <w:lvl w:ilvl="2" w:tplc="FFFFFFFF">
      <w:start w:val="1"/>
      <w:numFmt w:val="bullet"/>
      <w:lvlText w:val="•"/>
      <w:lvlJc w:val="left"/>
      <w:pPr>
        <w:tabs>
          <w:tab w:val="num" w:pos="2160"/>
        </w:tabs>
        <w:ind w:left="2160" w:hanging="360"/>
      </w:pPr>
      <w:rPr>
        <w:rFonts w:ascii="Franklin Gothic Book" w:hAnsi="Franklin Gothic Book" w:hint="default"/>
      </w:rPr>
    </w:lvl>
    <w:lvl w:ilvl="3" w:tplc="FFFFFFFF">
      <w:start w:val="1"/>
      <w:numFmt w:val="bullet"/>
      <w:lvlText w:val="•"/>
      <w:lvlJc w:val="left"/>
      <w:pPr>
        <w:tabs>
          <w:tab w:val="num" w:pos="2880"/>
        </w:tabs>
        <w:ind w:left="2880" w:hanging="360"/>
      </w:pPr>
      <w:rPr>
        <w:rFonts w:ascii="Franklin Gothic Book" w:hAnsi="Franklin Gothic Book" w:hint="default"/>
      </w:rPr>
    </w:lvl>
    <w:lvl w:ilvl="4" w:tplc="FFFFFFFF">
      <w:start w:val="1"/>
      <w:numFmt w:val="bullet"/>
      <w:lvlText w:val="•"/>
      <w:lvlJc w:val="left"/>
      <w:pPr>
        <w:tabs>
          <w:tab w:val="num" w:pos="3600"/>
        </w:tabs>
        <w:ind w:left="3600" w:hanging="360"/>
      </w:pPr>
      <w:rPr>
        <w:rFonts w:ascii="Franklin Gothic Book" w:hAnsi="Franklin Gothic Book" w:hint="default"/>
      </w:rPr>
    </w:lvl>
    <w:lvl w:ilvl="5" w:tplc="FFFFFFFF">
      <w:start w:val="1"/>
      <w:numFmt w:val="bullet"/>
      <w:lvlText w:val="•"/>
      <w:lvlJc w:val="left"/>
      <w:pPr>
        <w:tabs>
          <w:tab w:val="num" w:pos="4320"/>
        </w:tabs>
        <w:ind w:left="4320" w:hanging="360"/>
      </w:pPr>
      <w:rPr>
        <w:rFonts w:ascii="Franklin Gothic Book" w:hAnsi="Franklin Gothic Book" w:hint="default"/>
      </w:rPr>
    </w:lvl>
    <w:lvl w:ilvl="6" w:tplc="FFFFFFFF">
      <w:start w:val="1"/>
      <w:numFmt w:val="bullet"/>
      <w:lvlText w:val="•"/>
      <w:lvlJc w:val="left"/>
      <w:pPr>
        <w:tabs>
          <w:tab w:val="num" w:pos="5040"/>
        </w:tabs>
        <w:ind w:left="5040" w:hanging="360"/>
      </w:pPr>
      <w:rPr>
        <w:rFonts w:ascii="Franklin Gothic Book" w:hAnsi="Franklin Gothic Book" w:hint="default"/>
      </w:rPr>
    </w:lvl>
    <w:lvl w:ilvl="7" w:tplc="FFFFFFFF">
      <w:start w:val="1"/>
      <w:numFmt w:val="bullet"/>
      <w:lvlText w:val="•"/>
      <w:lvlJc w:val="left"/>
      <w:pPr>
        <w:tabs>
          <w:tab w:val="num" w:pos="5760"/>
        </w:tabs>
        <w:ind w:left="5760" w:hanging="360"/>
      </w:pPr>
      <w:rPr>
        <w:rFonts w:ascii="Franklin Gothic Book" w:hAnsi="Franklin Gothic Book" w:hint="default"/>
      </w:rPr>
    </w:lvl>
    <w:lvl w:ilvl="8" w:tplc="FFFFFFFF">
      <w:start w:val="1"/>
      <w:numFmt w:val="bullet"/>
      <w:lvlText w:val="•"/>
      <w:lvlJc w:val="left"/>
      <w:pPr>
        <w:tabs>
          <w:tab w:val="num" w:pos="6480"/>
        </w:tabs>
        <w:ind w:left="6480" w:hanging="360"/>
      </w:pPr>
      <w:rPr>
        <w:rFonts w:ascii="Franklin Gothic Book" w:hAnsi="Franklin Gothic Book" w:hint="default"/>
      </w:rPr>
    </w:lvl>
  </w:abstractNum>
  <w:abstractNum w:abstractNumId="26" w15:restartNumberingAfterBreak="0">
    <w:nsid w:val="7E6F4CA5"/>
    <w:multiLevelType w:val="hybridMultilevel"/>
    <w:tmpl w:val="3F38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116A9"/>
    <w:multiLevelType w:val="multilevel"/>
    <w:tmpl w:val="E278D82A"/>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F9C60A2"/>
    <w:multiLevelType w:val="hybridMultilevel"/>
    <w:tmpl w:val="F3E08A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103756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4919888">
    <w:abstractNumId w:val="2"/>
  </w:num>
  <w:num w:numId="3" w16cid:durableId="1227491364">
    <w:abstractNumId w:val="26"/>
  </w:num>
  <w:num w:numId="4" w16cid:durableId="95442794">
    <w:abstractNumId w:val="18"/>
  </w:num>
  <w:num w:numId="5" w16cid:durableId="1634406849">
    <w:abstractNumId w:val="11"/>
  </w:num>
  <w:num w:numId="6" w16cid:durableId="1459648119">
    <w:abstractNumId w:val="7"/>
  </w:num>
  <w:num w:numId="7" w16cid:durableId="681663858">
    <w:abstractNumId w:val="15"/>
  </w:num>
  <w:num w:numId="8" w16cid:durableId="1349719696">
    <w:abstractNumId w:val="24"/>
  </w:num>
  <w:num w:numId="9" w16cid:durableId="1782919792">
    <w:abstractNumId w:val="22"/>
  </w:num>
  <w:num w:numId="10" w16cid:durableId="1836415883">
    <w:abstractNumId w:val="12"/>
  </w:num>
  <w:num w:numId="11" w16cid:durableId="1984651578">
    <w:abstractNumId w:val="6"/>
  </w:num>
  <w:num w:numId="12" w16cid:durableId="624654684">
    <w:abstractNumId w:val="8"/>
  </w:num>
  <w:num w:numId="13" w16cid:durableId="2055764363">
    <w:abstractNumId w:val="9"/>
  </w:num>
  <w:num w:numId="14" w16cid:durableId="74010294">
    <w:abstractNumId w:val="20"/>
  </w:num>
  <w:num w:numId="15" w16cid:durableId="1319043591">
    <w:abstractNumId w:val="25"/>
  </w:num>
  <w:num w:numId="16" w16cid:durableId="130488781">
    <w:abstractNumId w:val="3"/>
  </w:num>
  <w:num w:numId="17" w16cid:durableId="825433163">
    <w:abstractNumId w:val="5"/>
  </w:num>
  <w:num w:numId="18" w16cid:durableId="1261258514">
    <w:abstractNumId w:val="14"/>
  </w:num>
  <w:num w:numId="19" w16cid:durableId="1046416333">
    <w:abstractNumId w:val="10"/>
  </w:num>
  <w:num w:numId="20" w16cid:durableId="118649216">
    <w:abstractNumId w:val="28"/>
  </w:num>
  <w:num w:numId="21" w16cid:durableId="92288260">
    <w:abstractNumId w:val="4"/>
  </w:num>
  <w:num w:numId="22" w16cid:durableId="1361780889">
    <w:abstractNumId w:val="13"/>
  </w:num>
  <w:num w:numId="23" w16cid:durableId="111676886">
    <w:abstractNumId w:val="16"/>
  </w:num>
  <w:num w:numId="24" w16cid:durableId="2069374886">
    <w:abstractNumId w:val="17"/>
  </w:num>
  <w:num w:numId="25" w16cid:durableId="1278220737">
    <w:abstractNumId w:val="23"/>
  </w:num>
  <w:num w:numId="26" w16cid:durableId="1587301403">
    <w:abstractNumId w:val="21"/>
  </w:num>
  <w:num w:numId="27" w16cid:durableId="637303037">
    <w:abstractNumId w:val="19"/>
  </w:num>
  <w:num w:numId="28" w16cid:durableId="1697736594">
    <w:abstractNumId w:val="1"/>
  </w:num>
  <w:num w:numId="29" w16cid:durableId="71954829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B3B"/>
    <w:rsid w:val="00006930"/>
    <w:rsid w:val="00010207"/>
    <w:rsid w:val="0001091F"/>
    <w:rsid w:val="000112C0"/>
    <w:rsid w:val="00013140"/>
    <w:rsid w:val="00013A21"/>
    <w:rsid w:val="000150CF"/>
    <w:rsid w:val="00015997"/>
    <w:rsid w:val="0002173E"/>
    <w:rsid w:val="0002390D"/>
    <w:rsid w:val="00023C8E"/>
    <w:rsid w:val="00024472"/>
    <w:rsid w:val="000279B1"/>
    <w:rsid w:val="00032F9B"/>
    <w:rsid w:val="00033B70"/>
    <w:rsid w:val="00035B20"/>
    <w:rsid w:val="0005197E"/>
    <w:rsid w:val="00057040"/>
    <w:rsid w:val="00063E62"/>
    <w:rsid w:val="00070342"/>
    <w:rsid w:val="000748AC"/>
    <w:rsid w:val="000748F0"/>
    <w:rsid w:val="00084F80"/>
    <w:rsid w:val="000851FD"/>
    <w:rsid w:val="00085CDF"/>
    <w:rsid w:val="00087AE0"/>
    <w:rsid w:val="000904A6"/>
    <w:rsid w:val="00091189"/>
    <w:rsid w:val="00092BBF"/>
    <w:rsid w:val="00096C9E"/>
    <w:rsid w:val="000A10FB"/>
    <w:rsid w:val="000A19D4"/>
    <w:rsid w:val="000A2C6F"/>
    <w:rsid w:val="000A6075"/>
    <w:rsid w:val="000B1551"/>
    <w:rsid w:val="000B2A6A"/>
    <w:rsid w:val="000B32A6"/>
    <w:rsid w:val="000C09B4"/>
    <w:rsid w:val="000C4E72"/>
    <w:rsid w:val="000D2AF4"/>
    <w:rsid w:val="000D2BAE"/>
    <w:rsid w:val="000D3C5D"/>
    <w:rsid w:val="000D44E1"/>
    <w:rsid w:val="000D73F4"/>
    <w:rsid w:val="000E020A"/>
    <w:rsid w:val="000E1A37"/>
    <w:rsid w:val="000E39E8"/>
    <w:rsid w:val="000F4AA7"/>
    <w:rsid w:val="000F6459"/>
    <w:rsid w:val="0010168B"/>
    <w:rsid w:val="00101A03"/>
    <w:rsid w:val="001106D7"/>
    <w:rsid w:val="00113A7E"/>
    <w:rsid w:val="00122373"/>
    <w:rsid w:val="00123090"/>
    <w:rsid w:val="00125557"/>
    <w:rsid w:val="00126880"/>
    <w:rsid w:val="00134A94"/>
    <w:rsid w:val="00140E46"/>
    <w:rsid w:val="001422E7"/>
    <w:rsid w:val="001426C4"/>
    <w:rsid w:val="00144407"/>
    <w:rsid w:val="001448AA"/>
    <w:rsid w:val="0014683C"/>
    <w:rsid w:val="00146A3B"/>
    <w:rsid w:val="00147114"/>
    <w:rsid w:val="00152558"/>
    <w:rsid w:val="00153645"/>
    <w:rsid w:val="001546F5"/>
    <w:rsid w:val="001557CC"/>
    <w:rsid w:val="00170503"/>
    <w:rsid w:val="00174B91"/>
    <w:rsid w:val="00177EC3"/>
    <w:rsid w:val="00182EAB"/>
    <w:rsid w:val="0018311C"/>
    <w:rsid w:val="001A17E2"/>
    <w:rsid w:val="001A1FC0"/>
    <w:rsid w:val="001A5D9C"/>
    <w:rsid w:val="001A6C2D"/>
    <w:rsid w:val="001B499E"/>
    <w:rsid w:val="001B58FD"/>
    <w:rsid w:val="001C38C3"/>
    <w:rsid w:val="001C711A"/>
    <w:rsid w:val="001D2956"/>
    <w:rsid w:val="001D7B48"/>
    <w:rsid w:val="001E101A"/>
    <w:rsid w:val="001E4AAA"/>
    <w:rsid w:val="001E4B24"/>
    <w:rsid w:val="001F0CBC"/>
    <w:rsid w:val="001F11CB"/>
    <w:rsid w:val="00200D63"/>
    <w:rsid w:val="00206051"/>
    <w:rsid w:val="0020744F"/>
    <w:rsid w:val="00210739"/>
    <w:rsid w:val="00210E2D"/>
    <w:rsid w:val="00215B92"/>
    <w:rsid w:val="00216191"/>
    <w:rsid w:val="00222EF8"/>
    <w:rsid w:val="00223C1E"/>
    <w:rsid w:val="0022625A"/>
    <w:rsid w:val="002273CD"/>
    <w:rsid w:val="00233361"/>
    <w:rsid w:val="0023377D"/>
    <w:rsid w:val="00244E62"/>
    <w:rsid w:val="0025176A"/>
    <w:rsid w:val="00254955"/>
    <w:rsid w:val="00254C1B"/>
    <w:rsid w:val="002571D3"/>
    <w:rsid w:val="00257DCE"/>
    <w:rsid w:val="00260EEB"/>
    <w:rsid w:val="00263841"/>
    <w:rsid w:val="0027098C"/>
    <w:rsid w:val="0028039F"/>
    <w:rsid w:val="0028094F"/>
    <w:rsid w:val="00284578"/>
    <w:rsid w:val="00286995"/>
    <w:rsid w:val="00287201"/>
    <w:rsid w:val="00287A96"/>
    <w:rsid w:val="00291A43"/>
    <w:rsid w:val="00294706"/>
    <w:rsid w:val="002A2C05"/>
    <w:rsid w:val="002A32B7"/>
    <w:rsid w:val="002A4B1B"/>
    <w:rsid w:val="002A5073"/>
    <w:rsid w:val="002A5391"/>
    <w:rsid w:val="002B161D"/>
    <w:rsid w:val="002C1065"/>
    <w:rsid w:val="002C1B1D"/>
    <w:rsid w:val="002C67F8"/>
    <w:rsid w:val="002C6F25"/>
    <w:rsid w:val="002D4343"/>
    <w:rsid w:val="002D7F64"/>
    <w:rsid w:val="002F165F"/>
    <w:rsid w:val="002F5CDD"/>
    <w:rsid w:val="00304179"/>
    <w:rsid w:val="0031161F"/>
    <w:rsid w:val="003200BA"/>
    <w:rsid w:val="00320341"/>
    <w:rsid w:val="003213C7"/>
    <w:rsid w:val="003241A0"/>
    <w:rsid w:val="003269C4"/>
    <w:rsid w:val="00327179"/>
    <w:rsid w:val="00331C9D"/>
    <w:rsid w:val="00346730"/>
    <w:rsid w:val="00352E8C"/>
    <w:rsid w:val="003538AD"/>
    <w:rsid w:val="00356238"/>
    <w:rsid w:val="00357F69"/>
    <w:rsid w:val="0036341D"/>
    <w:rsid w:val="00365526"/>
    <w:rsid w:val="0036775A"/>
    <w:rsid w:val="00371E8C"/>
    <w:rsid w:val="0037704C"/>
    <w:rsid w:val="00384B7C"/>
    <w:rsid w:val="003876D5"/>
    <w:rsid w:val="00387AE2"/>
    <w:rsid w:val="00390183"/>
    <w:rsid w:val="003925E9"/>
    <w:rsid w:val="003A2269"/>
    <w:rsid w:val="003A23B8"/>
    <w:rsid w:val="003A56E1"/>
    <w:rsid w:val="003B13F0"/>
    <w:rsid w:val="003B1B86"/>
    <w:rsid w:val="003B5A58"/>
    <w:rsid w:val="003B5C04"/>
    <w:rsid w:val="003C16BC"/>
    <w:rsid w:val="003C1E47"/>
    <w:rsid w:val="003C273C"/>
    <w:rsid w:val="003E077C"/>
    <w:rsid w:val="003E0A10"/>
    <w:rsid w:val="003F0154"/>
    <w:rsid w:val="003F1746"/>
    <w:rsid w:val="003F22BC"/>
    <w:rsid w:val="004047CE"/>
    <w:rsid w:val="00404EFB"/>
    <w:rsid w:val="004077A1"/>
    <w:rsid w:val="0041117D"/>
    <w:rsid w:val="00411713"/>
    <w:rsid w:val="00415829"/>
    <w:rsid w:val="00415B2C"/>
    <w:rsid w:val="004258DC"/>
    <w:rsid w:val="00426786"/>
    <w:rsid w:val="004351DD"/>
    <w:rsid w:val="0044171D"/>
    <w:rsid w:val="004434A3"/>
    <w:rsid w:val="00447001"/>
    <w:rsid w:val="00447626"/>
    <w:rsid w:val="00447883"/>
    <w:rsid w:val="00452952"/>
    <w:rsid w:val="004531F8"/>
    <w:rsid w:val="00455828"/>
    <w:rsid w:val="00456770"/>
    <w:rsid w:val="00460D14"/>
    <w:rsid w:val="00461C49"/>
    <w:rsid w:val="0046215A"/>
    <w:rsid w:val="0046551D"/>
    <w:rsid w:val="0046660B"/>
    <w:rsid w:val="00471D32"/>
    <w:rsid w:val="00475AC6"/>
    <w:rsid w:val="004802CE"/>
    <w:rsid w:val="00482604"/>
    <w:rsid w:val="00491FE0"/>
    <w:rsid w:val="00492C18"/>
    <w:rsid w:val="0049721D"/>
    <w:rsid w:val="004A2DBE"/>
    <w:rsid w:val="004A708D"/>
    <w:rsid w:val="004A72AB"/>
    <w:rsid w:val="004B1AD8"/>
    <w:rsid w:val="004B247D"/>
    <w:rsid w:val="004B3957"/>
    <w:rsid w:val="004B638F"/>
    <w:rsid w:val="004C4D20"/>
    <w:rsid w:val="004C68DD"/>
    <w:rsid w:val="004C7E85"/>
    <w:rsid w:val="004D0FAE"/>
    <w:rsid w:val="004D328E"/>
    <w:rsid w:val="004D5A84"/>
    <w:rsid w:val="004D60B6"/>
    <w:rsid w:val="004E116D"/>
    <w:rsid w:val="004E2453"/>
    <w:rsid w:val="004E6466"/>
    <w:rsid w:val="004F22A9"/>
    <w:rsid w:val="004F2DE7"/>
    <w:rsid w:val="004F65BB"/>
    <w:rsid w:val="004F73A1"/>
    <w:rsid w:val="004F7C6A"/>
    <w:rsid w:val="00501758"/>
    <w:rsid w:val="00502638"/>
    <w:rsid w:val="005030A2"/>
    <w:rsid w:val="00504ED9"/>
    <w:rsid w:val="00507F7D"/>
    <w:rsid w:val="00511383"/>
    <w:rsid w:val="00511CD3"/>
    <w:rsid w:val="005132F7"/>
    <w:rsid w:val="005168AF"/>
    <w:rsid w:val="00517872"/>
    <w:rsid w:val="00520D83"/>
    <w:rsid w:val="00521172"/>
    <w:rsid w:val="00521D2D"/>
    <w:rsid w:val="005302ED"/>
    <w:rsid w:val="00535A18"/>
    <w:rsid w:val="00546632"/>
    <w:rsid w:val="00552298"/>
    <w:rsid w:val="005572FB"/>
    <w:rsid w:val="00567207"/>
    <w:rsid w:val="00570B06"/>
    <w:rsid w:val="005730B5"/>
    <w:rsid w:val="005779B5"/>
    <w:rsid w:val="00583554"/>
    <w:rsid w:val="00584582"/>
    <w:rsid w:val="00584C15"/>
    <w:rsid w:val="00586656"/>
    <w:rsid w:val="005908FF"/>
    <w:rsid w:val="0059120F"/>
    <w:rsid w:val="00596352"/>
    <w:rsid w:val="005974A4"/>
    <w:rsid w:val="005A087A"/>
    <w:rsid w:val="005A1D77"/>
    <w:rsid w:val="005A3274"/>
    <w:rsid w:val="005A3FD0"/>
    <w:rsid w:val="005A5BD6"/>
    <w:rsid w:val="005B1C44"/>
    <w:rsid w:val="005B3831"/>
    <w:rsid w:val="005B577E"/>
    <w:rsid w:val="005B7DF0"/>
    <w:rsid w:val="005C68DB"/>
    <w:rsid w:val="005D12B2"/>
    <w:rsid w:val="005E2E37"/>
    <w:rsid w:val="005E3CF8"/>
    <w:rsid w:val="005E3D00"/>
    <w:rsid w:val="005F09D2"/>
    <w:rsid w:val="005F3E5B"/>
    <w:rsid w:val="005F58F0"/>
    <w:rsid w:val="006003DA"/>
    <w:rsid w:val="006028DC"/>
    <w:rsid w:val="00604C5D"/>
    <w:rsid w:val="006052B6"/>
    <w:rsid w:val="00612216"/>
    <w:rsid w:val="00617565"/>
    <w:rsid w:val="00620FE1"/>
    <w:rsid w:val="00622093"/>
    <w:rsid w:val="00622841"/>
    <w:rsid w:val="00631984"/>
    <w:rsid w:val="006354C2"/>
    <w:rsid w:val="0063650A"/>
    <w:rsid w:val="00636A88"/>
    <w:rsid w:val="0064046A"/>
    <w:rsid w:val="0064266C"/>
    <w:rsid w:val="0064423B"/>
    <w:rsid w:val="00646F41"/>
    <w:rsid w:val="006477A7"/>
    <w:rsid w:val="00650CAF"/>
    <w:rsid w:val="006510F1"/>
    <w:rsid w:val="00657DBB"/>
    <w:rsid w:val="00670B93"/>
    <w:rsid w:val="0067151A"/>
    <w:rsid w:val="006750CF"/>
    <w:rsid w:val="00680B02"/>
    <w:rsid w:val="00682DE0"/>
    <w:rsid w:val="00684BC9"/>
    <w:rsid w:val="00693C1F"/>
    <w:rsid w:val="006A11E2"/>
    <w:rsid w:val="006A1C88"/>
    <w:rsid w:val="006A2502"/>
    <w:rsid w:val="006A374C"/>
    <w:rsid w:val="006A4FB5"/>
    <w:rsid w:val="006A6CF2"/>
    <w:rsid w:val="006B0DBA"/>
    <w:rsid w:val="006B5D51"/>
    <w:rsid w:val="006C0B43"/>
    <w:rsid w:val="006C143B"/>
    <w:rsid w:val="006C1E2E"/>
    <w:rsid w:val="006C44BE"/>
    <w:rsid w:val="006C5DE4"/>
    <w:rsid w:val="006C7520"/>
    <w:rsid w:val="006D0B2D"/>
    <w:rsid w:val="006D49FE"/>
    <w:rsid w:val="006E0699"/>
    <w:rsid w:val="006E7AC4"/>
    <w:rsid w:val="006E7DFA"/>
    <w:rsid w:val="006F3601"/>
    <w:rsid w:val="006F43BE"/>
    <w:rsid w:val="0071074D"/>
    <w:rsid w:val="0071551E"/>
    <w:rsid w:val="00722EDF"/>
    <w:rsid w:val="0072771F"/>
    <w:rsid w:val="00731C62"/>
    <w:rsid w:val="00735A89"/>
    <w:rsid w:val="00736480"/>
    <w:rsid w:val="00740B22"/>
    <w:rsid w:val="00741CF4"/>
    <w:rsid w:val="007438CE"/>
    <w:rsid w:val="00743973"/>
    <w:rsid w:val="0074422B"/>
    <w:rsid w:val="0075080C"/>
    <w:rsid w:val="00753453"/>
    <w:rsid w:val="007606C9"/>
    <w:rsid w:val="00774EA2"/>
    <w:rsid w:val="0078432F"/>
    <w:rsid w:val="007937C5"/>
    <w:rsid w:val="00796306"/>
    <w:rsid w:val="00797F14"/>
    <w:rsid w:val="007A3996"/>
    <w:rsid w:val="007A3D52"/>
    <w:rsid w:val="007A679F"/>
    <w:rsid w:val="007A6C7D"/>
    <w:rsid w:val="007B5703"/>
    <w:rsid w:val="007B6859"/>
    <w:rsid w:val="007C3964"/>
    <w:rsid w:val="007C4162"/>
    <w:rsid w:val="007D092D"/>
    <w:rsid w:val="007D21C1"/>
    <w:rsid w:val="007D7C46"/>
    <w:rsid w:val="007E3BDB"/>
    <w:rsid w:val="007E4BF1"/>
    <w:rsid w:val="007E6973"/>
    <w:rsid w:val="007F2E6A"/>
    <w:rsid w:val="00804897"/>
    <w:rsid w:val="00805132"/>
    <w:rsid w:val="00806372"/>
    <w:rsid w:val="00807CFC"/>
    <w:rsid w:val="00811035"/>
    <w:rsid w:val="008164AD"/>
    <w:rsid w:val="00816D3A"/>
    <w:rsid w:val="00832A87"/>
    <w:rsid w:val="00836808"/>
    <w:rsid w:val="00845163"/>
    <w:rsid w:val="00850C57"/>
    <w:rsid w:val="00852B0A"/>
    <w:rsid w:val="008600D8"/>
    <w:rsid w:val="00860819"/>
    <w:rsid w:val="00867B54"/>
    <w:rsid w:val="008759B9"/>
    <w:rsid w:val="00882D44"/>
    <w:rsid w:val="00885482"/>
    <w:rsid w:val="00886E5D"/>
    <w:rsid w:val="00892565"/>
    <w:rsid w:val="00896BD6"/>
    <w:rsid w:val="00897330"/>
    <w:rsid w:val="008A49B5"/>
    <w:rsid w:val="008A75F5"/>
    <w:rsid w:val="008B33A8"/>
    <w:rsid w:val="008B3C45"/>
    <w:rsid w:val="008B647A"/>
    <w:rsid w:val="008C1653"/>
    <w:rsid w:val="008C3E85"/>
    <w:rsid w:val="008C69B4"/>
    <w:rsid w:val="008E7B06"/>
    <w:rsid w:val="008F4B00"/>
    <w:rsid w:val="00903131"/>
    <w:rsid w:val="009066FA"/>
    <w:rsid w:val="00907492"/>
    <w:rsid w:val="009121FF"/>
    <w:rsid w:val="0091431C"/>
    <w:rsid w:val="0091715C"/>
    <w:rsid w:val="00925C96"/>
    <w:rsid w:val="009311B8"/>
    <w:rsid w:val="009330D1"/>
    <w:rsid w:val="00933394"/>
    <w:rsid w:val="00935D88"/>
    <w:rsid w:val="009364AE"/>
    <w:rsid w:val="00945BB9"/>
    <w:rsid w:val="00953E8C"/>
    <w:rsid w:val="00957F39"/>
    <w:rsid w:val="00960E33"/>
    <w:rsid w:val="00961EE2"/>
    <w:rsid w:val="00962418"/>
    <w:rsid w:val="009658FF"/>
    <w:rsid w:val="0097095A"/>
    <w:rsid w:val="00980A57"/>
    <w:rsid w:val="00985007"/>
    <w:rsid w:val="00991486"/>
    <w:rsid w:val="00991861"/>
    <w:rsid w:val="00993270"/>
    <w:rsid w:val="009970DB"/>
    <w:rsid w:val="00997165"/>
    <w:rsid w:val="009A2FBC"/>
    <w:rsid w:val="009A5808"/>
    <w:rsid w:val="009A64B3"/>
    <w:rsid w:val="009A6C33"/>
    <w:rsid w:val="009B089B"/>
    <w:rsid w:val="009B49AE"/>
    <w:rsid w:val="009B772D"/>
    <w:rsid w:val="009B79CE"/>
    <w:rsid w:val="009D495F"/>
    <w:rsid w:val="009E1CD0"/>
    <w:rsid w:val="009E3F3D"/>
    <w:rsid w:val="009E66F1"/>
    <w:rsid w:val="009F13EB"/>
    <w:rsid w:val="009F17DE"/>
    <w:rsid w:val="00A000E5"/>
    <w:rsid w:val="00A027C5"/>
    <w:rsid w:val="00A02839"/>
    <w:rsid w:val="00A0323B"/>
    <w:rsid w:val="00A0444A"/>
    <w:rsid w:val="00A04CF3"/>
    <w:rsid w:val="00A11E06"/>
    <w:rsid w:val="00A20524"/>
    <w:rsid w:val="00A22902"/>
    <w:rsid w:val="00A2434E"/>
    <w:rsid w:val="00A263CC"/>
    <w:rsid w:val="00A33519"/>
    <w:rsid w:val="00A34BB6"/>
    <w:rsid w:val="00A41B1E"/>
    <w:rsid w:val="00A44623"/>
    <w:rsid w:val="00A4675F"/>
    <w:rsid w:val="00A524A6"/>
    <w:rsid w:val="00A60669"/>
    <w:rsid w:val="00A62B2D"/>
    <w:rsid w:val="00A6360E"/>
    <w:rsid w:val="00A66207"/>
    <w:rsid w:val="00A70274"/>
    <w:rsid w:val="00A704E8"/>
    <w:rsid w:val="00A71E74"/>
    <w:rsid w:val="00A73034"/>
    <w:rsid w:val="00A77227"/>
    <w:rsid w:val="00A82D0C"/>
    <w:rsid w:val="00A87C9F"/>
    <w:rsid w:val="00A94591"/>
    <w:rsid w:val="00AA12CB"/>
    <w:rsid w:val="00AA3C3D"/>
    <w:rsid w:val="00AA3ECF"/>
    <w:rsid w:val="00AA4188"/>
    <w:rsid w:val="00AA4344"/>
    <w:rsid w:val="00AA7607"/>
    <w:rsid w:val="00AA7D0B"/>
    <w:rsid w:val="00AB4A86"/>
    <w:rsid w:val="00AB787A"/>
    <w:rsid w:val="00AC32BA"/>
    <w:rsid w:val="00AD13F4"/>
    <w:rsid w:val="00AD3595"/>
    <w:rsid w:val="00AE1813"/>
    <w:rsid w:val="00AE530E"/>
    <w:rsid w:val="00AF13D5"/>
    <w:rsid w:val="00AF4248"/>
    <w:rsid w:val="00AF7575"/>
    <w:rsid w:val="00B0192C"/>
    <w:rsid w:val="00B11ED3"/>
    <w:rsid w:val="00B22769"/>
    <w:rsid w:val="00B26F3A"/>
    <w:rsid w:val="00B27D2D"/>
    <w:rsid w:val="00B317F7"/>
    <w:rsid w:val="00B35BA5"/>
    <w:rsid w:val="00B376ED"/>
    <w:rsid w:val="00B405C5"/>
    <w:rsid w:val="00B421A4"/>
    <w:rsid w:val="00B47A5F"/>
    <w:rsid w:val="00B523A3"/>
    <w:rsid w:val="00B53D21"/>
    <w:rsid w:val="00B54FC3"/>
    <w:rsid w:val="00B56EE5"/>
    <w:rsid w:val="00B605E3"/>
    <w:rsid w:val="00B6305A"/>
    <w:rsid w:val="00B630AC"/>
    <w:rsid w:val="00B7127B"/>
    <w:rsid w:val="00B71444"/>
    <w:rsid w:val="00B7590F"/>
    <w:rsid w:val="00B76AC9"/>
    <w:rsid w:val="00B83AC7"/>
    <w:rsid w:val="00B859AD"/>
    <w:rsid w:val="00B908A0"/>
    <w:rsid w:val="00B91B44"/>
    <w:rsid w:val="00B94B16"/>
    <w:rsid w:val="00BA1E77"/>
    <w:rsid w:val="00BA29A3"/>
    <w:rsid w:val="00BA34F2"/>
    <w:rsid w:val="00BA5BBF"/>
    <w:rsid w:val="00BA73F1"/>
    <w:rsid w:val="00BA778E"/>
    <w:rsid w:val="00BB6588"/>
    <w:rsid w:val="00BC0658"/>
    <w:rsid w:val="00BC3FD5"/>
    <w:rsid w:val="00BC7BA8"/>
    <w:rsid w:val="00BD0A34"/>
    <w:rsid w:val="00BD18AE"/>
    <w:rsid w:val="00BD6258"/>
    <w:rsid w:val="00BD6BC0"/>
    <w:rsid w:val="00BE4CC4"/>
    <w:rsid w:val="00BE69BC"/>
    <w:rsid w:val="00BF44DE"/>
    <w:rsid w:val="00BF5ED3"/>
    <w:rsid w:val="00BF6012"/>
    <w:rsid w:val="00C0153B"/>
    <w:rsid w:val="00C01DF2"/>
    <w:rsid w:val="00C0405A"/>
    <w:rsid w:val="00C04BAA"/>
    <w:rsid w:val="00C05ACC"/>
    <w:rsid w:val="00C163A8"/>
    <w:rsid w:val="00C170A3"/>
    <w:rsid w:val="00C21545"/>
    <w:rsid w:val="00C23852"/>
    <w:rsid w:val="00C26F53"/>
    <w:rsid w:val="00C307C8"/>
    <w:rsid w:val="00C330D7"/>
    <w:rsid w:val="00C35DD6"/>
    <w:rsid w:val="00C36CFA"/>
    <w:rsid w:val="00C41EA0"/>
    <w:rsid w:val="00C43896"/>
    <w:rsid w:val="00C45806"/>
    <w:rsid w:val="00C46CD8"/>
    <w:rsid w:val="00C50F1C"/>
    <w:rsid w:val="00C52A07"/>
    <w:rsid w:val="00C605D5"/>
    <w:rsid w:val="00C606B4"/>
    <w:rsid w:val="00C61827"/>
    <w:rsid w:val="00C62B78"/>
    <w:rsid w:val="00C63CD2"/>
    <w:rsid w:val="00C673F4"/>
    <w:rsid w:val="00C6757B"/>
    <w:rsid w:val="00C7421E"/>
    <w:rsid w:val="00C7450D"/>
    <w:rsid w:val="00C77FA9"/>
    <w:rsid w:val="00C84702"/>
    <w:rsid w:val="00C85E3F"/>
    <w:rsid w:val="00C9186D"/>
    <w:rsid w:val="00C94E2C"/>
    <w:rsid w:val="00C957EF"/>
    <w:rsid w:val="00CA06CD"/>
    <w:rsid w:val="00CA4391"/>
    <w:rsid w:val="00CA57F7"/>
    <w:rsid w:val="00CA62FD"/>
    <w:rsid w:val="00CB025F"/>
    <w:rsid w:val="00CB37F2"/>
    <w:rsid w:val="00CB5C33"/>
    <w:rsid w:val="00CC1127"/>
    <w:rsid w:val="00CC737E"/>
    <w:rsid w:val="00CD2365"/>
    <w:rsid w:val="00CE05F5"/>
    <w:rsid w:val="00CE0AF4"/>
    <w:rsid w:val="00CE22C8"/>
    <w:rsid w:val="00CF0226"/>
    <w:rsid w:val="00CF3672"/>
    <w:rsid w:val="00D00C39"/>
    <w:rsid w:val="00D01E20"/>
    <w:rsid w:val="00D056A0"/>
    <w:rsid w:val="00D07B48"/>
    <w:rsid w:val="00D135F8"/>
    <w:rsid w:val="00D15B4F"/>
    <w:rsid w:val="00D16BFD"/>
    <w:rsid w:val="00D20274"/>
    <w:rsid w:val="00D220A3"/>
    <w:rsid w:val="00D24A3A"/>
    <w:rsid w:val="00D304CF"/>
    <w:rsid w:val="00D36FFF"/>
    <w:rsid w:val="00D4240B"/>
    <w:rsid w:val="00D4431B"/>
    <w:rsid w:val="00D45853"/>
    <w:rsid w:val="00D469E7"/>
    <w:rsid w:val="00D471FB"/>
    <w:rsid w:val="00D47FC1"/>
    <w:rsid w:val="00D50B5B"/>
    <w:rsid w:val="00D53552"/>
    <w:rsid w:val="00D55462"/>
    <w:rsid w:val="00D57997"/>
    <w:rsid w:val="00D57A0F"/>
    <w:rsid w:val="00D6093B"/>
    <w:rsid w:val="00D62BE0"/>
    <w:rsid w:val="00D672F9"/>
    <w:rsid w:val="00D74B52"/>
    <w:rsid w:val="00D77448"/>
    <w:rsid w:val="00D77E6F"/>
    <w:rsid w:val="00D829C4"/>
    <w:rsid w:val="00D937AD"/>
    <w:rsid w:val="00DA6FF9"/>
    <w:rsid w:val="00DB4482"/>
    <w:rsid w:val="00DB6DD9"/>
    <w:rsid w:val="00DC4CD5"/>
    <w:rsid w:val="00DD0DF7"/>
    <w:rsid w:val="00DD2316"/>
    <w:rsid w:val="00DD4716"/>
    <w:rsid w:val="00DE0B1C"/>
    <w:rsid w:val="00DE18ED"/>
    <w:rsid w:val="00DE55EE"/>
    <w:rsid w:val="00DF02D8"/>
    <w:rsid w:val="00DF08C0"/>
    <w:rsid w:val="00DF275A"/>
    <w:rsid w:val="00DF340E"/>
    <w:rsid w:val="00DF609C"/>
    <w:rsid w:val="00DF751B"/>
    <w:rsid w:val="00DF7C09"/>
    <w:rsid w:val="00E0391B"/>
    <w:rsid w:val="00E10247"/>
    <w:rsid w:val="00E13660"/>
    <w:rsid w:val="00E14451"/>
    <w:rsid w:val="00E16377"/>
    <w:rsid w:val="00E20A89"/>
    <w:rsid w:val="00E22DFB"/>
    <w:rsid w:val="00E31F7A"/>
    <w:rsid w:val="00E334CA"/>
    <w:rsid w:val="00E37E16"/>
    <w:rsid w:val="00E40343"/>
    <w:rsid w:val="00E40AE3"/>
    <w:rsid w:val="00E45718"/>
    <w:rsid w:val="00E47D21"/>
    <w:rsid w:val="00E512AA"/>
    <w:rsid w:val="00E60459"/>
    <w:rsid w:val="00E6219B"/>
    <w:rsid w:val="00E6276B"/>
    <w:rsid w:val="00E62DA3"/>
    <w:rsid w:val="00E65831"/>
    <w:rsid w:val="00E73349"/>
    <w:rsid w:val="00E73D1C"/>
    <w:rsid w:val="00E8124A"/>
    <w:rsid w:val="00E85ADF"/>
    <w:rsid w:val="00E85FB3"/>
    <w:rsid w:val="00E90845"/>
    <w:rsid w:val="00E92BF9"/>
    <w:rsid w:val="00E93F54"/>
    <w:rsid w:val="00E93F56"/>
    <w:rsid w:val="00E9615F"/>
    <w:rsid w:val="00E9625C"/>
    <w:rsid w:val="00EA220C"/>
    <w:rsid w:val="00EA629C"/>
    <w:rsid w:val="00EB4A21"/>
    <w:rsid w:val="00EB6206"/>
    <w:rsid w:val="00EC0B65"/>
    <w:rsid w:val="00EC4675"/>
    <w:rsid w:val="00EC4B18"/>
    <w:rsid w:val="00EC6D08"/>
    <w:rsid w:val="00EC7BB8"/>
    <w:rsid w:val="00ED415E"/>
    <w:rsid w:val="00EE1CBC"/>
    <w:rsid w:val="00EE278C"/>
    <w:rsid w:val="00EE3142"/>
    <w:rsid w:val="00EE3962"/>
    <w:rsid w:val="00EE77AB"/>
    <w:rsid w:val="00EE7843"/>
    <w:rsid w:val="00EE78DA"/>
    <w:rsid w:val="00EF352D"/>
    <w:rsid w:val="00EF3E41"/>
    <w:rsid w:val="00F012B6"/>
    <w:rsid w:val="00F01662"/>
    <w:rsid w:val="00F02B3B"/>
    <w:rsid w:val="00F06578"/>
    <w:rsid w:val="00F139CB"/>
    <w:rsid w:val="00F223BF"/>
    <w:rsid w:val="00F228BA"/>
    <w:rsid w:val="00F2429C"/>
    <w:rsid w:val="00F31DDC"/>
    <w:rsid w:val="00F31E85"/>
    <w:rsid w:val="00F3717F"/>
    <w:rsid w:val="00F44574"/>
    <w:rsid w:val="00F56481"/>
    <w:rsid w:val="00F6224D"/>
    <w:rsid w:val="00F659A2"/>
    <w:rsid w:val="00F73B61"/>
    <w:rsid w:val="00F74E1D"/>
    <w:rsid w:val="00F758DD"/>
    <w:rsid w:val="00F75A87"/>
    <w:rsid w:val="00F76E10"/>
    <w:rsid w:val="00F82710"/>
    <w:rsid w:val="00F91D3C"/>
    <w:rsid w:val="00F92D4B"/>
    <w:rsid w:val="00F9597D"/>
    <w:rsid w:val="00F9743E"/>
    <w:rsid w:val="00FA0695"/>
    <w:rsid w:val="00FA0930"/>
    <w:rsid w:val="00FA17BC"/>
    <w:rsid w:val="00FB19EA"/>
    <w:rsid w:val="00FB747B"/>
    <w:rsid w:val="00FB7F9D"/>
    <w:rsid w:val="00FC2452"/>
    <w:rsid w:val="00FC47A0"/>
    <w:rsid w:val="00FC6FE1"/>
    <w:rsid w:val="00FD5633"/>
    <w:rsid w:val="00FE1EE5"/>
    <w:rsid w:val="00FE7FF1"/>
    <w:rsid w:val="00FF34EC"/>
    <w:rsid w:val="00FF62F3"/>
    <w:rsid w:val="00FF6C5F"/>
    <w:rsid w:val="00FF74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BCD52"/>
  <w15:docId w15:val="{B7F96BF0-00FA-4EE0-BFA5-F27AA4B9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tabs>
        <w:tab w:val="left" w:pos="567"/>
      </w:tabs>
      <w:spacing w:line="280" w:lineRule="atLeast"/>
      <w:ind w:left="720" w:hanging="720"/>
      <w:jc w:val="center"/>
      <w:outlineLvl w:val="0"/>
    </w:pPr>
    <w:rPr>
      <w:b/>
      <w:sz w:val="24"/>
      <w:u w:val="single"/>
    </w:rPr>
  </w:style>
  <w:style w:type="paragraph" w:styleId="2">
    <w:name w:val="heading 2"/>
    <w:basedOn w:val="a"/>
    <w:next w:val="a"/>
    <w:link w:val="20"/>
    <w:uiPriority w:val="9"/>
    <w:unhideWhenUsed/>
    <w:qFormat/>
    <w:rsid w:val="0059635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pPr>
      <w:spacing w:line="240" w:lineRule="atLeast"/>
      <w:ind w:left="720" w:hanging="720"/>
      <w:jc w:val="both"/>
    </w:pPr>
    <w:rPr>
      <w:rFonts w:ascii="CG Times (WN)" w:hAnsi="CG Times (WN)"/>
      <w:sz w:val="24"/>
    </w:rPr>
  </w:style>
  <w:style w:type="paragraph" w:styleId="22">
    <w:name w:val="Body Text Indent 2"/>
    <w:basedOn w:val="a"/>
    <w:pPr>
      <w:ind w:left="360"/>
      <w:jc w:val="both"/>
    </w:pPr>
    <w:rPr>
      <w:rFonts w:ascii="CG Times (WN)" w:hAnsi="CG Times (WN)"/>
      <w:sz w:val="24"/>
      <w:u w:val="single"/>
    </w:rPr>
  </w:style>
  <w:style w:type="paragraph" w:customStyle="1" w:styleId="BodyText1">
    <w:name w:val="Body Text1"/>
    <w:basedOn w:val="a"/>
    <w:pPr>
      <w:spacing w:after="280" w:line="280" w:lineRule="exact"/>
    </w:pPr>
    <w:rPr>
      <w:rFonts w:ascii="New York" w:hAnsi="New York"/>
      <w:sz w:val="18"/>
    </w:rPr>
  </w:style>
  <w:style w:type="paragraph" w:customStyle="1" w:styleId="Subhead">
    <w:name w:val="Subhead"/>
    <w:basedOn w:val="a"/>
    <w:pPr>
      <w:keepNext/>
      <w:tabs>
        <w:tab w:val="left" w:pos="340"/>
      </w:tabs>
      <w:spacing w:line="280" w:lineRule="exact"/>
    </w:pPr>
    <w:rPr>
      <w:rFonts w:ascii="New York" w:hAnsi="New York"/>
      <w:sz w:val="18"/>
    </w:rPr>
  </w:style>
  <w:style w:type="paragraph" w:customStyle="1" w:styleId="Bodyindent">
    <w:name w:val="Body indent"/>
    <w:basedOn w:val="Bodyspace"/>
    <w:pPr>
      <w:tabs>
        <w:tab w:val="left" w:pos="312"/>
        <w:tab w:val="left" w:pos="620"/>
      </w:tabs>
      <w:ind w:left="312" w:hanging="312"/>
    </w:pPr>
  </w:style>
  <w:style w:type="paragraph" w:customStyle="1" w:styleId="Bodyspace">
    <w:name w:val="Body + space"/>
    <w:basedOn w:val="BodyText1"/>
    <w:next w:val="Bodyindent"/>
  </w:style>
  <w:style w:type="paragraph" w:styleId="a3">
    <w:name w:val="header"/>
    <w:basedOn w:val="a"/>
    <w:pPr>
      <w:tabs>
        <w:tab w:val="center" w:pos="4819"/>
        <w:tab w:val="right" w:pos="9071"/>
      </w:tabs>
    </w:pPr>
    <w:rPr>
      <w:rFonts w:ascii="CG Times (E1)" w:hAnsi="CG Times (E1)"/>
      <w:noProof/>
      <w:sz w:val="24"/>
    </w:rPr>
  </w:style>
  <w:style w:type="paragraph" w:styleId="a4">
    <w:name w:val="footer"/>
    <w:basedOn w:val="a"/>
    <w:pPr>
      <w:tabs>
        <w:tab w:val="center" w:pos="4819"/>
        <w:tab w:val="right" w:pos="9071"/>
      </w:tabs>
    </w:pPr>
    <w:rPr>
      <w:rFonts w:ascii="CG Times (E1)" w:hAnsi="CG Times (E1)"/>
      <w:noProof/>
      <w:sz w:val="24"/>
    </w:rPr>
  </w:style>
  <w:style w:type="character" w:styleId="a5">
    <w:name w:val="page number"/>
    <w:basedOn w:val="a0"/>
  </w:style>
  <w:style w:type="paragraph" w:styleId="a6">
    <w:name w:val="Body Text"/>
    <w:basedOn w:val="a"/>
    <w:pPr>
      <w:tabs>
        <w:tab w:val="left" w:pos="567"/>
      </w:tabs>
      <w:spacing w:line="140" w:lineRule="atLeast"/>
      <w:jc w:val="both"/>
    </w:pPr>
    <w:rPr>
      <w:b/>
    </w:rPr>
  </w:style>
  <w:style w:type="paragraph" w:styleId="a7">
    <w:name w:val="Balloon Text"/>
    <w:basedOn w:val="a"/>
    <w:semiHidden/>
    <w:rsid w:val="001546F5"/>
    <w:rPr>
      <w:rFonts w:ascii="Tahoma" w:hAnsi="Tahoma" w:cs="Tahoma"/>
      <w:sz w:val="16"/>
      <w:szCs w:val="16"/>
    </w:rPr>
  </w:style>
  <w:style w:type="table" w:styleId="a8">
    <w:name w:val="Table Grid"/>
    <w:basedOn w:val="a1"/>
    <w:uiPriority w:val="59"/>
    <w:rsid w:val="00997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0F4AA7"/>
    <w:rPr>
      <w:color w:val="0000FF"/>
      <w:u w:val="single"/>
    </w:rPr>
  </w:style>
  <w:style w:type="paragraph" w:customStyle="1" w:styleId="CharChar">
    <w:name w:val="Char Char"/>
    <w:basedOn w:val="a"/>
    <w:rsid w:val="000E1A37"/>
    <w:pPr>
      <w:autoSpaceDE w:val="0"/>
      <w:autoSpaceDN w:val="0"/>
      <w:spacing w:after="160" w:line="240" w:lineRule="exact"/>
    </w:pPr>
    <w:rPr>
      <w:rFonts w:ascii="Arial" w:hAnsi="Arial" w:cs="Arial"/>
      <w:b/>
      <w:lang w:val="en-US" w:eastAsia="de-DE"/>
    </w:rPr>
  </w:style>
  <w:style w:type="character" w:styleId="aa">
    <w:name w:val="FollowedHyperlink"/>
    <w:rsid w:val="00D937AD"/>
    <w:rPr>
      <w:color w:val="800080"/>
      <w:u w:val="single"/>
    </w:rPr>
  </w:style>
  <w:style w:type="character" w:styleId="ab">
    <w:name w:val="annotation reference"/>
    <w:uiPriority w:val="99"/>
    <w:semiHidden/>
    <w:rsid w:val="00F01662"/>
    <w:rPr>
      <w:sz w:val="16"/>
      <w:szCs w:val="16"/>
    </w:rPr>
  </w:style>
  <w:style w:type="paragraph" w:styleId="ac">
    <w:name w:val="annotation text"/>
    <w:basedOn w:val="a"/>
    <w:link w:val="ad"/>
    <w:semiHidden/>
    <w:rsid w:val="00F01662"/>
  </w:style>
  <w:style w:type="paragraph" w:customStyle="1" w:styleId="CharChar0">
    <w:name w:val="Char Char"/>
    <w:basedOn w:val="a"/>
    <w:rsid w:val="00356238"/>
    <w:pPr>
      <w:autoSpaceDE w:val="0"/>
      <w:autoSpaceDN w:val="0"/>
      <w:spacing w:after="160" w:line="240" w:lineRule="exact"/>
    </w:pPr>
    <w:rPr>
      <w:rFonts w:ascii="Arial" w:hAnsi="Arial" w:cs="Arial"/>
      <w:b/>
      <w:lang w:val="en-US" w:eastAsia="de-DE"/>
    </w:rPr>
  </w:style>
  <w:style w:type="character" w:customStyle="1" w:styleId="20">
    <w:name w:val="Заголовок 2 Знак"/>
    <w:basedOn w:val="a0"/>
    <w:link w:val="2"/>
    <w:uiPriority w:val="9"/>
    <w:rsid w:val="00596352"/>
    <w:rPr>
      <w:rFonts w:asciiTheme="majorHAnsi" w:eastAsiaTheme="majorEastAsia" w:hAnsiTheme="majorHAnsi" w:cstheme="majorBidi"/>
      <w:b/>
      <w:bCs/>
      <w:color w:val="4F81BD" w:themeColor="accent1"/>
      <w:sz w:val="26"/>
      <w:szCs w:val="26"/>
    </w:rPr>
  </w:style>
  <w:style w:type="paragraph" w:styleId="ae">
    <w:name w:val="Normal (Web)"/>
    <w:basedOn w:val="a"/>
    <w:uiPriority w:val="99"/>
    <w:unhideWhenUsed/>
    <w:rsid w:val="00596352"/>
    <w:pPr>
      <w:spacing w:before="100" w:beforeAutospacing="1" w:after="100" w:afterAutospacing="1"/>
    </w:pPr>
    <w:rPr>
      <w:sz w:val="24"/>
      <w:szCs w:val="24"/>
    </w:rPr>
  </w:style>
  <w:style w:type="paragraph" w:styleId="af">
    <w:name w:val="List Paragraph"/>
    <w:basedOn w:val="a"/>
    <w:link w:val="af0"/>
    <w:uiPriority w:val="34"/>
    <w:qFormat/>
    <w:rsid w:val="00596352"/>
    <w:pPr>
      <w:ind w:left="720"/>
    </w:pPr>
    <w:rPr>
      <w:rFonts w:ascii="Calibri" w:eastAsia="Calibri" w:hAnsi="Calibri" w:cs="Calibri"/>
      <w:sz w:val="22"/>
      <w:szCs w:val="22"/>
      <w:lang w:eastAsia="en-US"/>
    </w:rPr>
  </w:style>
  <w:style w:type="paragraph" w:customStyle="1" w:styleId="CharCharCharCharCharCharCharCharCharCharCharCharCharChar">
    <w:name w:val="Знак Знак Char Char Char Char Знак Знак Знак Char Char Char Char Char Char Знак Знак Char Знак Знак Char Знак Знак Char Знак Знак Char Знак Знак"/>
    <w:basedOn w:val="a"/>
    <w:rsid w:val="00FB19EA"/>
    <w:pPr>
      <w:spacing w:after="160" w:line="240" w:lineRule="exact"/>
    </w:pPr>
    <w:rPr>
      <w:rFonts w:ascii="Tahoma" w:hAnsi="Tahoma"/>
      <w:lang w:val="en-US" w:eastAsia="en-US"/>
    </w:rPr>
  </w:style>
  <w:style w:type="paragraph" w:customStyle="1" w:styleId="CharCharCharCharCharCharCharCharCharCharChar">
    <w:name w:val="Char Char Char Char Char Char Char Char Char Char Char"/>
    <w:basedOn w:val="a"/>
    <w:rsid w:val="000B2A6A"/>
    <w:pPr>
      <w:spacing w:after="160" w:line="240" w:lineRule="exact"/>
    </w:pPr>
    <w:rPr>
      <w:rFonts w:ascii="Arial" w:hAnsi="Arial" w:cs="Arial"/>
      <w:lang w:val="en-US" w:eastAsia="en-US"/>
    </w:rPr>
  </w:style>
  <w:style w:type="character" w:customStyle="1" w:styleId="af0">
    <w:name w:val="Абзац списку Знак"/>
    <w:link w:val="af"/>
    <w:uiPriority w:val="34"/>
    <w:locked/>
    <w:rsid w:val="00A70274"/>
    <w:rPr>
      <w:rFonts w:ascii="Calibri" w:eastAsia="Calibri" w:hAnsi="Calibri" w:cs="Calibri"/>
      <w:sz w:val="22"/>
      <w:szCs w:val="22"/>
      <w:lang w:eastAsia="en-US"/>
    </w:rPr>
  </w:style>
  <w:style w:type="paragraph" w:customStyle="1" w:styleId="CharCharCharCharCharCharCharCharCharCharCharCharCharChar0">
    <w:name w:val="Знак Знак Char Char Char Char Знак Знак Знак Char Char Char Char Char Char Знак Знак Char Знак Знак Char Знак Знак Char Знак Знак Char Знак Знак"/>
    <w:basedOn w:val="a"/>
    <w:rsid w:val="00A6360E"/>
    <w:pPr>
      <w:spacing w:after="160" w:line="240" w:lineRule="exact"/>
    </w:pPr>
    <w:rPr>
      <w:rFonts w:ascii="Tahoma" w:hAnsi="Tahoma"/>
      <w:lang w:val="en-US" w:eastAsia="en-US"/>
    </w:rPr>
  </w:style>
  <w:style w:type="paragraph" w:customStyle="1" w:styleId="Default">
    <w:name w:val="Default"/>
    <w:rsid w:val="00AA3C3D"/>
    <w:pPr>
      <w:autoSpaceDE w:val="0"/>
      <w:autoSpaceDN w:val="0"/>
      <w:adjustRightInd w:val="0"/>
    </w:pPr>
    <w:rPr>
      <w:color w:val="000000"/>
      <w:sz w:val="24"/>
      <w:szCs w:val="24"/>
      <w:lang w:val="en-US" w:eastAsia="en-US"/>
    </w:rPr>
  </w:style>
  <w:style w:type="paragraph" w:styleId="af1">
    <w:name w:val="footnote text"/>
    <w:basedOn w:val="a"/>
    <w:link w:val="af2"/>
    <w:uiPriority w:val="99"/>
    <w:unhideWhenUsed/>
    <w:rsid w:val="00AA3C3D"/>
    <w:rPr>
      <w:sz w:val="24"/>
      <w:szCs w:val="24"/>
      <w:lang w:eastAsia="en-US"/>
    </w:rPr>
  </w:style>
  <w:style w:type="character" w:customStyle="1" w:styleId="af2">
    <w:name w:val="Текст виноски Знак"/>
    <w:basedOn w:val="a0"/>
    <w:link w:val="af1"/>
    <w:uiPriority w:val="99"/>
    <w:rsid w:val="00AA3C3D"/>
    <w:rPr>
      <w:sz w:val="24"/>
      <w:szCs w:val="24"/>
      <w:lang w:eastAsia="en-US"/>
    </w:rPr>
  </w:style>
  <w:style w:type="character" w:styleId="af3">
    <w:name w:val="footnote reference"/>
    <w:basedOn w:val="a0"/>
    <w:uiPriority w:val="99"/>
    <w:unhideWhenUsed/>
    <w:rsid w:val="00AA3C3D"/>
    <w:rPr>
      <w:vertAlign w:val="superscript"/>
    </w:rPr>
  </w:style>
  <w:style w:type="paragraph" w:styleId="af4">
    <w:name w:val="annotation subject"/>
    <w:basedOn w:val="ac"/>
    <w:next w:val="ac"/>
    <w:link w:val="af5"/>
    <w:uiPriority w:val="99"/>
    <w:semiHidden/>
    <w:unhideWhenUsed/>
    <w:rsid w:val="00B11ED3"/>
    <w:rPr>
      <w:b/>
      <w:bCs/>
    </w:rPr>
  </w:style>
  <w:style w:type="character" w:customStyle="1" w:styleId="ad">
    <w:name w:val="Текст примітки Знак"/>
    <w:basedOn w:val="a0"/>
    <w:link w:val="ac"/>
    <w:semiHidden/>
    <w:rsid w:val="00B11ED3"/>
  </w:style>
  <w:style w:type="character" w:customStyle="1" w:styleId="af5">
    <w:name w:val="Тема примітки Знак"/>
    <w:basedOn w:val="ad"/>
    <w:link w:val="af4"/>
    <w:uiPriority w:val="99"/>
    <w:semiHidden/>
    <w:rsid w:val="00B11ED3"/>
    <w:rPr>
      <w:b/>
      <w:bCs/>
    </w:rPr>
  </w:style>
  <w:style w:type="paragraph" w:styleId="af6">
    <w:name w:val="Revision"/>
    <w:hidden/>
    <w:uiPriority w:val="99"/>
    <w:semiHidden/>
    <w:rsid w:val="00651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3990">
      <w:bodyDiv w:val="1"/>
      <w:marLeft w:val="0"/>
      <w:marRight w:val="0"/>
      <w:marTop w:val="0"/>
      <w:marBottom w:val="0"/>
      <w:divBdr>
        <w:top w:val="none" w:sz="0" w:space="0" w:color="auto"/>
        <w:left w:val="none" w:sz="0" w:space="0" w:color="auto"/>
        <w:bottom w:val="none" w:sz="0" w:space="0" w:color="auto"/>
        <w:right w:val="none" w:sz="0" w:space="0" w:color="auto"/>
      </w:divBdr>
    </w:div>
    <w:div w:id="404030098">
      <w:bodyDiv w:val="1"/>
      <w:marLeft w:val="0"/>
      <w:marRight w:val="0"/>
      <w:marTop w:val="0"/>
      <w:marBottom w:val="0"/>
      <w:divBdr>
        <w:top w:val="none" w:sz="0" w:space="0" w:color="auto"/>
        <w:left w:val="none" w:sz="0" w:space="0" w:color="auto"/>
        <w:bottom w:val="none" w:sz="0" w:space="0" w:color="auto"/>
        <w:right w:val="none" w:sz="0" w:space="0" w:color="auto"/>
      </w:divBdr>
    </w:div>
    <w:div w:id="771364679">
      <w:bodyDiv w:val="1"/>
      <w:marLeft w:val="0"/>
      <w:marRight w:val="0"/>
      <w:marTop w:val="0"/>
      <w:marBottom w:val="0"/>
      <w:divBdr>
        <w:top w:val="none" w:sz="0" w:space="0" w:color="auto"/>
        <w:left w:val="none" w:sz="0" w:space="0" w:color="auto"/>
        <w:bottom w:val="none" w:sz="0" w:space="0" w:color="auto"/>
        <w:right w:val="none" w:sz="0" w:space="0" w:color="auto"/>
      </w:divBdr>
    </w:div>
    <w:div w:id="834495260">
      <w:bodyDiv w:val="1"/>
      <w:marLeft w:val="0"/>
      <w:marRight w:val="0"/>
      <w:marTop w:val="0"/>
      <w:marBottom w:val="0"/>
      <w:divBdr>
        <w:top w:val="none" w:sz="0" w:space="0" w:color="auto"/>
        <w:left w:val="none" w:sz="0" w:space="0" w:color="auto"/>
        <w:bottom w:val="none" w:sz="0" w:space="0" w:color="auto"/>
        <w:right w:val="none" w:sz="0" w:space="0" w:color="auto"/>
      </w:divBdr>
    </w:div>
    <w:div w:id="885526401">
      <w:bodyDiv w:val="1"/>
      <w:marLeft w:val="0"/>
      <w:marRight w:val="0"/>
      <w:marTop w:val="0"/>
      <w:marBottom w:val="0"/>
      <w:divBdr>
        <w:top w:val="none" w:sz="0" w:space="0" w:color="auto"/>
        <w:left w:val="none" w:sz="0" w:space="0" w:color="auto"/>
        <w:bottom w:val="none" w:sz="0" w:space="0" w:color="auto"/>
        <w:right w:val="none" w:sz="0" w:space="0" w:color="auto"/>
      </w:divBdr>
    </w:div>
    <w:div w:id="1503742589">
      <w:bodyDiv w:val="1"/>
      <w:marLeft w:val="0"/>
      <w:marRight w:val="0"/>
      <w:marTop w:val="0"/>
      <w:marBottom w:val="0"/>
      <w:divBdr>
        <w:top w:val="none" w:sz="0" w:space="0" w:color="auto"/>
        <w:left w:val="none" w:sz="0" w:space="0" w:color="auto"/>
        <w:bottom w:val="none" w:sz="0" w:space="0" w:color="auto"/>
        <w:right w:val="none" w:sz="0" w:space="0" w:color="auto"/>
      </w:divBdr>
    </w:div>
    <w:div w:id="1552881371">
      <w:bodyDiv w:val="1"/>
      <w:marLeft w:val="0"/>
      <w:marRight w:val="0"/>
      <w:marTop w:val="0"/>
      <w:marBottom w:val="0"/>
      <w:divBdr>
        <w:top w:val="none" w:sz="0" w:space="0" w:color="auto"/>
        <w:left w:val="none" w:sz="0" w:space="0" w:color="auto"/>
        <w:bottom w:val="none" w:sz="0" w:space="0" w:color="auto"/>
        <w:right w:val="none" w:sz="0" w:space="0" w:color="auto"/>
      </w:divBdr>
    </w:div>
    <w:div w:id="1803845259">
      <w:bodyDiv w:val="1"/>
      <w:marLeft w:val="0"/>
      <w:marRight w:val="0"/>
      <w:marTop w:val="0"/>
      <w:marBottom w:val="0"/>
      <w:divBdr>
        <w:top w:val="none" w:sz="0" w:space="0" w:color="auto"/>
        <w:left w:val="none" w:sz="0" w:space="0" w:color="auto"/>
        <w:bottom w:val="none" w:sz="0" w:space="0" w:color="auto"/>
        <w:right w:val="none" w:sz="0" w:space="0" w:color="auto"/>
      </w:divBdr>
    </w:div>
    <w:div w:id="1917935000">
      <w:bodyDiv w:val="1"/>
      <w:marLeft w:val="0"/>
      <w:marRight w:val="0"/>
      <w:marTop w:val="0"/>
      <w:marBottom w:val="0"/>
      <w:divBdr>
        <w:top w:val="none" w:sz="0" w:space="0" w:color="auto"/>
        <w:left w:val="none" w:sz="0" w:space="0" w:color="auto"/>
        <w:bottom w:val="none" w:sz="0" w:space="0" w:color="auto"/>
        <w:right w:val="none" w:sz="0" w:space="0" w:color="auto"/>
      </w:divBdr>
      <w:divsChild>
        <w:div w:id="5773973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22F6E86DAA0A4C9B6503EECD875C0E" ma:contentTypeVersion="23" ma:contentTypeDescription="Create a new document." ma:contentTypeScope="" ma:versionID="795c432e7663b4552b90f228ec8353d3">
  <xsd:schema xmlns:xsd="http://www.w3.org/2001/XMLSchema" xmlns:xs="http://www.w3.org/2001/XMLSchema" xmlns:p="http://schemas.microsoft.com/office/2006/metadata/properties" xmlns:ns2="683e007f-a334-4b74-beab-5a38b9618ed9" xmlns:ns3="7fe0c02f-e200-4e53-b000-0b290a6dc2c2" targetNamespace="http://schemas.microsoft.com/office/2006/metadata/properties" ma:root="true" ma:fieldsID="307b08860e70e3ca3b0f1fcf361dfe9a" ns2:_="" ns3:_="">
    <xsd:import namespace="683e007f-a334-4b74-beab-5a38b9618ed9"/>
    <xsd:import namespace="7fe0c02f-e200-4e53-b000-0b290a6dc2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Kamran" minOccurs="0"/>
                <xsd:element ref="ns2:MediaServiceLocation" minOccurs="0"/>
                <xsd:element ref="ns2:_Flow_SignoffStatus" minOccurs="0"/>
                <xsd:element ref="ns2:MediaServiceObjectDetectorVersions" minOccurs="0"/>
                <xsd:element ref="ns2:MediaLengthInSeconds" minOccurs="0"/>
                <xsd:element ref="ns2:MediaServiceSearchProperties" minOccurs="0"/>
                <xsd:element ref="ns2:TranslatedLang"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e007f-a334-4b74-beab-5a38b9618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d696f10-1229-4a6d-8d17-bf68f8a41e4e" ma:termSetId="09814cd3-568e-fe90-9814-8d621ff8fb84" ma:anchorId="fba54fb3-c3e1-fe81-a776-ca4b69148c4d" ma:open="true" ma:isKeyword="false">
      <xsd:complexType>
        <xsd:sequence>
          <xsd:element ref="pc:Terms" minOccurs="0" maxOccurs="1"/>
        </xsd:sequence>
      </xsd:complexType>
    </xsd:element>
    <xsd:element name="Kamran" ma:index="22" nillable="true" ma:displayName="Kamran" ma:format="DateOnly" ma:internalName="Kamran">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tatus Unterschrift" ma:internalName="Status_x0020_Unterschrift">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ranslatedLang" ma:index="28" nillable="true" ma:displayName="Translated Language" ma:internalName="TranslatedLang">
      <xsd:simpleType>
        <xsd:restriction base="dms:Text"/>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e0c02f-e200-4e53-b000-0b290a6dc2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e0c2c27-cbc3-4e14-92dc-c7acdeb67e22}" ma:internalName="TaxCatchAll" ma:showField="CatchAllData" ma:web="7fe0c02f-e200-4e53-b000-0b290a6dc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1d45786f-a737-4735-8af6-df12fb6939a2" origin="userSelected"/>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7fe0c02f-e200-4e53-b000-0b290a6dc2c2" xsi:nil="true"/>
    <Kamran xmlns="683e007f-a334-4b74-beab-5a38b9618ed9" xsi:nil="true"/>
    <TranslatedLang xmlns="683e007f-a334-4b74-beab-5a38b9618ed9" xsi:nil="true"/>
    <_Flow_SignoffStatus xmlns="683e007f-a334-4b74-beab-5a38b9618ed9" xsi:nil="true"/>
    <lcf76f155ced4ddcb4097134ff3c332f xmlns="683e007f-a334-4b74-beab-5a38b9618ed9">
      <Terms xmlns="http://schemas.microsoft.com/office/infopath/2007/PartnerControls"/>
    </lcf76f155ced4ddcb4097134ff3c332f>
    <Link xmlns="683e007f-a334-4b74-beab-5a38b9618ed9">
      <Url xsi:nil="true"/>
      <Description xsi:nil="true"/>
    </Link>
  </documentManagement>
</p:properties>
</file>

<file path=customXml/itemProps1.xml><?xml version="1.0" encoding="utf-8"?>
<ds:datastoreItem xmlns:ds="http://schemas.openxmlformats.org/officeDocument/2006/customXml" ds:itemID="{8167408A-9377-49B7-8797-348032B52D8D}">
  <ds:schemaRefs>
    <ds:schemaRef ds:uri="http://schemas.microsoft.com/sharepoint/v3/contenttype/forms"/>
  </ds:schemaRefs>
</ds:datastoreItem>
</file>

<file path=customXml/itemProps2.xml><?xml version="1.0" encoding="utf-8"?>
<ds:datastoreItem xmlns:ds="http://schemas.openxmlformats.org/officeDocument/2006/customXml" ds:itemID="{AAECCE2B-9C1D-45A9-A066-6DD41E8D9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e007f-a334-4b74-beab-5a38b9618ed9"/>
    <ds:schemaRef ds:uri="7fe0c02f-e200-4e53-b000-0b290a6dc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1D3DF-A2E2-41B6-95DA-722BED718218}">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48FFD3F7-BA5B-4824-A43A-B12F5F119E58}">
  <ds:schemaRefs>
    <ds:schemaRef ds:uri="http://schemas.openxmlformats.org/officeDocument/2006/bibliography"/>
  </ds:schemaRefs>
</ds:datastoreItem>
</file>

<file path=customXml/itemProps5.xml><?xml version="1.0" encoding="utf-8"?>
<ds:datastoreItem xmlns:ds="http://schemas.openxmlformats.org/officeDocument/2006/customXml" ds:itemID="{5E80A002-D008-46B1-98D2-88B67279FFDD}">
  <ds:schemaRefs>
    <ds:schemaRef ds:uri="http://schemas.microsoft.com/office/2006/metadata/properties"/>
    <ds:schemaRef ds:uri="http://schemas.microsoft.com/office/infopath/2007/PartnerControls"/>
    <ds:schemaRef ds:uri="7fe0c02f-e200-4e53-b000-0b290a6dc2c2"/>
    <ds:schemaRef ds:uri="683e007f-a334-4b74-beab-5a38b9618ed9"/>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5951</Words>
  <Characters>3393</Characters>
  <Application>Microsoft Office Word</Application>
  <DocSecurity>0</DocSecurity>
  <Lines>28</Lines>
  <Paragraphs>18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[contact_name]</vt:lpstr>
      <vt:lpstr>[contact_name]</vt:lpstr>
      <vt:lpstr>[contact_name]</vt:lpstr>
    </vt:vector>
  </TitlesOfParts>
  <Company>EBRD</Company>
  <LinksUpToDate>false</LinksUpToDate>
  <CharactersWithSpaces>9326</CharactersWithSpaces>
  <SharedDoc>false</SharedDoc>
  <HLinks>
    <vt:vector size="36" baseType="variant">
      <vt:variant>
        <vt:i4>4325496</vt:i4>
      </vt:variant>
      <vt:variant>
        <vt:i4>27</vt:i4>
      </vt:variant>
      <vt:variant>
        <vt:i4>0</vt:i4>
      </vt:variant>
      <vt:variant>
        <vt:i4>5</vt:i4>
      </vt:variant>
      <vt:variant>
        <vt:lpwstr>mailto:cstripadvisary@ebrd.com</vt:lpwstr>
      </vt:variant>
      <vt:variant>
        <vt:lpwstr/>
      </vt:variant>
      <vt:variant>
        <vt:i4>4325496</vt:i4>
      </vt:variant>
      <vt:variant>
        <vt:i4>24</vt:i4>
      </vt:variant>
      <vt:variant>
        <vt:i4>0</vt:i4>
      </vt:variant>
      <vt:variant>
        <vt:i4>5</vt:i4>
      </vt:variant>
      <vt:variant>
        <vt:lpwstr>mailto:cstripadvisary@ebrd.com</vt:lpwstr>
      </vt:variant>
      <vt:variant>
        <vt:lpwstr/>
      </vt:variant>
      <vt:variant>
        <vt:i4>2555940</vt:i4>
      </vt:variant>
      <vt:variant>
        <vt:i4>21</vt:i4>
      </vt:variant>
      <vt:variant>
        <vt:i4>0</vt:i4>
      </vt:variant>
      <vt:variant>
        <vt:i4>5</vt:i4>
      </vt:variant>
      <vt:variant>
        <vt:lpwstr>http://www.ebrd.com/downloads/forms/untrip-profile-for-consultants.doc</vt:lpwstr>
      </vt:variant>
      <vt:variant>
        <vt:lpwstr/>
      </vt:variant>
      <vt:variant>
        <vt:i4>2097274</vt:i4>
      </vt:variant>
      <vt:variant>
        <vt:i4>18</vt:i4>
      </vt:variant>
      <vt:variant>
        <vt:i4>0</vt:i4>
      </vt:variant>
      <vt:variant>
        <vt:i4>5</vt:i4>
      </vt:variant>
      <vt:variant>
        <vt:lpwstr>http://www.ebrd.com/downloads/about/secpol.pdf</vt:lpwstr>
      </vt:variant>
      <vt:variant>
        <vt:lpwstr/>
      </vt:variant>
      <vt:variant>
        <vt:i4>3145832</vt:i4>
      </vt:variant>
      <vt:variant>
        <vt:i4>15</vt:i4>
      </vt:variant>
      <vt:variant>
        <vt:i4>0</vt:i4>
      </vt:variant>
      <vt:variant>
        <vt:i4>5</vt:i4>
      </vt:variant>
      <vt:variant>
        <vt:lpwstr>http://ec.europa.eu/europeaid/work/procedures/implementation/per_diems/documents/perdiems_201207.pdf</vt:lpwstr>
      </vt:variant>
      <vt:variant>
        <vt:lpwstr/>
      </vt:variant>
      <vt:variant>
        <vt:i4>6160406</vt:i4>
      </vt:variant>
      <vt:variant>
        <vt:i4>12</vt:i4>
      </vt:variant>
      <vt:variant>
        <vt:i4>0</vt:i4>
      </vt:variant>
      <vt:variant>
        <vt:i4>5</vt:i4>
      </vt:variant>
      <vt:variant>
        <vt:lpwstr>http://ec.europa.eu/europeaid/work/visibility/documents/communication_and_visibility_manual_en.pdf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[contact_name]</dc:title>
  <dc:creator>Matushina, Marina</dc:creator>
  <cp:keywords>[EBRD]</cp:keywords>
  <cp:lastModifiedBy>Oleksandr Popov</cp:lastModifiedBy>
  <cp:revision>5</cp:revision>
  <cp:lastPrinted>2013-02-21T10:40:00Z</cp:lastPrinted>
  <dcterms:created xsi:type="dcterms:W3CDTF">2026-03-02T16:36:00Z</dcterms:created>
  <dcterms:modified xsi:type="dcterms:W3CDTF">2026-03-02T17:33:00Z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9c08a519-02b7-40b6-a3fc-d4b3582b4800</vt:lpwstr>
  </property>
  <property fmtid="{D5CDD505-2E9C-101B-9397-08002B2CF9AE}" pid="3" name="bjSaver">
    <vt:lpwstr>1nSL+WzZKvkRvwO90B+0gLIrS7YCJt0u</vt:lpwstr>
  </property>
  <property fmtid="{D5CDD505-2E9C-101B-9397-08002B2CF9AE}" pid="4" name="bjDocumentSecurityLabel">
    <vt:lpwstr>This item has no classification</vt:lpwstr>
  </property>
  <property fmtid="{D5CDD505-2E9C-101B-9397-08002B2CF9AE}" pid="5" name="bjDocumentLabelFieldCode">
    <vt:lpwstr>This item has no classification</vt:lpwstr>
  </property>
  <property fmtid="{D5CDD505-2E9C-101B-9397-08002B2CF9AE}" pid="6" name="ContentTypeId">
    <vt:lpwstr>0x010100D922F6E86DAA0A4C9B6503EECD875C0E</vt:lpwstr>
  </property>
</Properties>
</file>