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CE8" w14:textId="01693D4D" w:rsidR="005F58F0" w:rsidRPr="00F9743E" w:rsidRDefault="003C1E47" w:rsidP="0020744F">
      <w:pPr>
        <w:spacing w:before="120" w:after="120"/>
        <w:jc w:val="center"/>
        <w:rPr>
          <w:rFonts w:asciiTheme="majorBidi" w:hAnsiTheme="majorBidi" w:cstheme="majorBidi"/>
          <w:b/>
          <w:bCs/>
          <w:smallCaps/>
          <w:sz w:val="24"/>
          <w:szCs w:val="24"/>
          <w:lang w:val="uk-UA"/>
        </w:rPr>
      </w:pPr>
      <w:r w:rsidRPr="00F9743E">
        <w:rPr>
          <w:rFonts w:asciiTheme="majorBidi" w:hAnsiTheme="majorBidi" w:cstheme="majorBidi"/>
          <w:b/>
          <w:bCs/>
          <w:smallCaps/>
          <w:sz w:val="24"/>
          <w:szCs w:val="24"/>
          <w:lang w:val="uk-UA"/>
        </w:rPr>
        <w:t>ТЕХНІЧНЕ ЗАВДАННЯ</w:t>
      </w:r>
    </w:p>
    <w:p w14:paraId="67355271" w14:textId="77777777" w:rsidR="00222EF8" w:rsidRPr="00F9743E" w:rsidRDefault="00222EF8" w:rsidP="0020744F">
      <w:pPr>
        <w:spacing w:before="120" w:after="120"/>
        <w:jc w:val="center"/>
        <w:rPr>
          <w:rFonts w:asciiTheme="majorBidi" w:hAnsiTheme="majorBidi" w:cstheme="majorBidi"/>
          <w:b/>
          <w:bCs/>
          <w:smallCaps/>
          <w:sz w:val="4"/>
          <w:szCs w:val="4"/>
          <w:lang w:val="uk-UA"/>
        </w:rPr>
      </w:pPr>
    </w:p>
    <w:p w14:paraId="4CF27ADD" w14:textId="4E1F0D34" w:rsidR="00210E2D" w:rsidRPr="00F9743E" w:rsidRDefault="0050770C" w:rsidP="0020744F">
      <w:pPr>
        <w:spacing w:before="120" w:after="120"/>
        <w:jc w:val="center"/>
        <w:rPr>
          <w:b/>
          <w:sz w:val="24"/>
          <w:lang w:val="uk-UA"/>
        </w:rPr>
      </w:pPr>
      <w:r w:rsidRPr="0050770C">
        <w:rPr>
          <w:b/>
          <w:sz w:val="24"/>
          <w:lang w:val="uk-UA"/>
        </w:rPr>
        <w:t>«</w:t>
      </w:r>
      <w:r w:rsidR="007A1F4D" w:rsidRPr="007A1F4D">
        <w:rPr>
          <w:b/>
          <w:sz w:val="24"/>
          <w:lang w:val="uk-UA"/>
        </w:rPr>
        <w:t xml:space="preserve">AQUABATOR - </w:t>
      </w:r>
      <w:proofErr w:type="spellStart"/>
      <w:r w:rsidR="007A1F4D" w:rsidRPr="007A1F4D">
        <w:rPr>
          <w:b/>
          <w:sz w:val="24"/>
          <w:lang w:val="uk-UA"/>
        </w:rPr>
        <w:t>Incubator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for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sustainable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aquaculture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in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the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Black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Sea</w:t>
      </w:r>
      <w:proofErr w:type="spellEnd"/>
      <w:r w:rsidR="007A1F4D" w:rsidRPr="007A1F4D">
        <w:rPr>
          <w:b/>
          <w:sz w:val="24"/>
          <w:lang w:val="uk-UA"/>
        </w:rPr>
        <w:t xml:space="preserve"> </w:t>
      </w:r>
      <w:proofErr w:type="spellStart"/>
      <w:r w:rsidR="007A1F4D" w:rsidRPr="007A1F4D">
        <w:rPr>
          <w:b/>
          <w:sz w:val="24"/>
          <w:lang w:val="uk-UA"/>
        </w:rPr>
        <w:t>Basin</w:t>
      </w:r>
      <w:proofErr w:type="spellEnd"/>
      <w:r w:rsidR="007A1F4D">
        <w:rPr>
          <w:b/>
          <w:sz w:val="24"/>
          <w:lang w:val="uk-UA"/>
        </w:rPr>
        <w:t xml:space="preserve"> </w:t>
      </w:r>
      <w:r w:rsidRPr="0050770C">
        <w:rPr>
          <w:b/>
          <w:sz w:val="24"/>
          <w:lang w:val="uk-UA"/>
        </w:rPr>
        <w:t xml:space="preserve">/ </w:t>
      </w:r>
      <w:r w:rsidR="00920E85" w:rsidRPr="00920E85">
        <w:rPr>
          <w:b/>
          <w:sz w:val="24"/>
          <w:lang w:val="uk-UA"/>
        </w:rPr>
        <w:t>АКВАБАТОР - Інкубатор для сталої аквакультури в басейні Чорного моря</w:t>
      </w:r>
      <w:r w:rsidRPr="0050770C">
        <w:rPr>
          <w:b/>
          <w:sz w:val="24"/>
          <w:lang w:val="uk-UA"/>
        </w:rPr>
        <w:t>»</w:t>
      </w:r>
      <w:r w:rsidR="00210E2D" w:rsidRPr="00F9743E">
        <w:rPr>
          <w:b/>
          <w:sz w:val="24"/>
          <w:lang w:val="uk-UA"/>
        </w:rPr>
        <w:t xml:space="preserve"> </w:t>
      </w:r>
    </w:p>
    <w:p w14:paraId="223DC6CD" w14:textId="3EB6153A" w:rsidR="004F2DE7" w:rsidRDefault="007E3168" w:rsidP="004F2DE7">
      <w:pPr>
        <w:tabs>
          <w:tab w:val="left" w:pos="567"/>
        </w:tabs>
        <w:spacing w:before="120" w:after="120"/>
        <w:ind w:left="620" w:right="397"/>
        <w:jc w:val="center"/>
        <w:rPr>
          <w:b/>
          <w:sz w:val="24"/>
          <w:lang w:val="uk-UA"/>
        </w:rPr>
      </w:pPr>
      <w:r w:rsidRPr="007E3168">
        <w:rPr>
          <w:b/>
          <w:sz w:val="24"/>
          <w:lang w:val="uk-UA"/>
        </w:rPr>
        <w:t xml:space="preserve">Послуги з хостингу та технічного обслуговування спільної </w:t>
      </w:r>
      <w:proofErr w:type="spellStart"/>
      <w:r w:rsidRPr="007E3168">
        <w:rPr>
          <w:b/>
          <w:sz w:val="24"/>
          <w:lang w:val="uk-UA"/>
        </w:rPr>
        <w:t>вебплатформи</w:t>
      </w:r>
      <w:proofErr w:type="spellEnd"/>
      <w:r w:rsidRPr="007E3168">
        <w:rPr>
          <w:b/>
          <w:sz w:val="24"/>
          <w:lang w:val="uk-UA"/>
        </w:rPr>
        <w:t xml:space="preserve"> AQUABATOR протягом 18 місяців, включно із забезпеченням безперервної роботи, оновлень, резервного копіювання та технічної підтримки користувачів</w:t>
      </w:r>
    </w:p>
    <w:p w14:paraId="3A7A5915" w14:textId="77777777" w:rsidR="0025095F" w:rsidRPr="00F9743E" w:rsidRDefault="0025095F" w:rsidP="004F2DE7">
      <w:pPr>
        <w:tabs>
          <w:tab w:val="left" w:pos="567"/>
        </w:tabs>
        <w:spacing w:before="120" w:after="120"/>
        <w:ind w:left="620" w:right="397"/>
        <w:jc w:val="center"/>
        <w:rPr>
          <w:b/>
          <w:sz w:val="24"/>
          <w:lang w:val="uk-UA"/>
        </w:rPr>
      </w:pPr>
    </w:p>
    <w:p w14:paraId="6D789267" w14:textId="71116876" w:rsidR="00596352" w:rsidRPr="00F9743E" w:rsidRDefault="00E47D21" w:rsidP="00C26F53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 w:rsidRPr="00F9743E"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ЗАГАЛЬНА ІНФОРМАЦІЯ</w:t>
      </w:r>
    </w:p>
    <w:p w14:paraId="799E4777" w14:textId="77777777" w:rsidR="0009626C" w:rsidRPr="0009626C" w:rsidRDefault="0009626C" w:rsidP="00FD06B6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09626C">
        <w:rPr>
          <w:rFonts w:eastAsia="MS Mincho"/>
          <w:lang w:val="uk-UA" w:eastAsia="ja-JP"/>
        </w:rPr>
        <w:t xml:space="preserve">Проєкт AQUABATOR – </w:t>
      </w:r>
      <w:proofErr w:type="spellStart"/>
      <w:r w:rsidRPr="0009626C">
        <w:rPr>
          <w:rFonts w:eastAsia="MS Mincho"/>
          <w:lang w:val="uk-UA" w:eastAsia="ja-JP"/>
        </w:rPr>
        <w:t>Incubator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for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Sustainable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Aquaculture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in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the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Black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Sea</w:t>
      </w:r>
      <w:proofErr w:type="spellEnd"/>
      <w:r w:rsidRPr="0009626C">
        <w:rPr>
          <w:rFonts w:eastAsia="MS Mincho"/>
          <w:lang w:val="uk-UA" w:eastAsia="ja-JP"/>
        </w:rPr>
        <w:t xml:space="preserve"> </w:t>
      </w:r>
      <w:proofErr w:type="spellStart"/>
      <w:r w:rsidRPr="0009626C">
        <w:rPr>
          <w:rFonts w:eastAsia="MS Mincho"/>
          <w:lang w:val="uk-UA" w:eastAsia="ja-JP"/>
        </w:rPr>
        <w:t>Basin</w:t>
      </w:r>
      <w:proofErr w:type="spellEnd"/>
      <w:r w:rsidRPr="0009626C">
        <w:rPr>
          <w:rFonts w:eastAsia="MS Mincho"/>
          <w:lang w:val="uk-UA" w:eastAsia="ja-JP"/>
        </w:rPr>
        <w:t xml:space="preserve"> є транскордонною ініціативою, спрямованою на розвиток сталого та інноваційного </w:t>
      </w:r>
      <w:proofErr w:type="spellStart"/>
      <w:r w:rsidRPr="0009626C">
        <w:rPr>
          <w:rFonts w:eastAsia="MS Mincho"/>
          <w:lang w:val="uk-UA" w:eastAsia="ja-JP"/>
        </w:rPr>
        <w:t>аквакультурного</w:t>
      </w:r>
      <w:proofErr w:type="spellEnd"/>
      <w:r w:rsidRPr="0009626C">
        <w:rPr>
          <w:rFonts w:eastAsia="MS Mincho"/>
          <w:lang w:val="uk-UA" w:eastAsia="ja-JP"/>
        </w:rPr>
        <w:t xml:space="preserve"> сектору в регіоні Чорного моря. Проєкт реалізується консорціумом партнерів із України, Туреччини та Болгарії, які поєднали наукову, технологічну та управлінську експертизу з метою створення інноваційної моделі сталого вирощування риби на основі передових технологій, </w:t>
      </w:r>
      <w:proofErr w:type="spellStart"/>
      <w:r w:rsidRPr="0009626C">
        <w:rPr>
          <w:rFonts w:eastAsia="MS Mincho"/>
          <w:lang w:val="uk-UA" w:eastAsia="ja-JP"/>
        </w:rPr>
        <w:t>цифровізації</w:t>
      </w:r>
      <w:proofErr w:type="spellEnd"/>
      <w:r w:rsidRPr="0009626C">
        <w:rPr>
          <w:rFonts w:eastAsia="MS Mincho"/>
          <w:lang w:val="uk-UA" w:eastAsia="ja-JP"/>
        </w:rPr>
        <w:t xml:space="preserve"> та міжнародного обміну знаннями.</w:t>
      </w:r>
    </w:p>
    <w:p w14:paraId="58DEFCA9" w14:textId="77777777" w:rsidR="0009626C" w:rsidRPr="0009626C" w:rsidRDefault="0009626C" w:rsidP="00FD06B6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09626C">
        <w:rPr>
          <w:rFonts w:eastAsia="MS Mincho"/>
          <w:lang w:val="uk-UA" w:eastAsia="ja-JP"/>
        </w:rPr>
        <w:t xml:space="preserve">Головною метою проєкту є підвищення продуктивності, екологічної ефективності та інноваційного потенціалу </w:t>
      </w:r>
      <w:proofErr w:type="spellStart"/>
      <w:r w:rsidRPr="0009626C">
        <w:rPr>
          <w:rFonts w:eastAsia="MS Mincho"/>
          <w:lang w:val="uk-UA" w:eastAsia="ja-JP"/>
        </w:rPr>
        <w:t>аквакультурних</w:t>
      </w:r>
      <w:proofErr w:type="spellEnd"/>
      <w:r w:rsidRPr="0009626C">
        <w:rPr>
          <w:rFonts w:eastAsia="MS Mincho"/>
          <w:lang w:val="uk-UA" w:eastAsia="ja-JP"/>
        </w:rPr>
        <w:t xml:space="preserve"> господарств шляхом впровадження сучасних технологій, цифрових двійників та навчальних інструментів, які сприятимуть сталому управлінню водними ресурсами та підготовці нового покоління фахівців галузі.</w:t>
      </w:r>
    </w:p>
    <w:p w14:paraId="0ED31830" w14:textId="22AFC191" w:rsidR="0009626C" w:rsidRPr="0009626C" w:rsidRDefault="0009626C" w:rsidP="00FD06B6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09626C">
        <w:rPr>
          <w:rFonts w:eastAsia="MS Mincho"/>
          <w:lang w:val="uk-UA" w:eastAsia="ja-JP"/>
        </w:rPr>
        <w:t xml:space="preserve">У рамках проєкту буде створено два демонстраційні </w:t>
      </w:r>
      <w:proofErr w:type="spellStart"/>
      <w:r w:rsidRPr="0009626C">
        <w:rPr>
          <w:rFonts w:eastAsia="MS Mincho"/>
          <w:lang w:val="uk-UA" w:eastAsia="ja-JP"/>
        </w:rPr>
        <w:t>аквакультурні</w:t>
      </w:r>
      <w:proofErr w:type="spellEnd"/>
      <w:r w:rsidRPr="0009626C">
        <w:rPr>
          <w:rFonts w:eastAsia="MS Mincho"/>
          <w:lang w:val="uk-UA" w:eastAsia="ja-JP"/>
        </w:rPr>
        <w:t xml:space="preserve"> господарства (в Україні та Туреччині), які працюватимуть із двома культурами </w:t>
      </w:r>
      <w:r w:rsidR="00FD06B6">
        <w:rPr>
          <w:rFonts w:eastAsia="MS Mincho"/>
          <w:lang w:val="uk-UA" w:eastAsia="ja-JP"/>
        </w:rPr>
        <w:t xml:space="preserve">– </w:t>
      </w:r>
      <w:r w:rsidRPr="0009626C">
        <w:rPr>
          <w:rFonts w:eastAsia="MS Mincho"/>
          <w:lang w:val="uk-UA" w:eastAsia="ja-JP"/>
        </w:rPr>
        <w:t>райдужною</w:t>
      </w:r>
      <w:r w:rsidR="00FD06B6">
        <w:rPr>
          <w:rFonts w:eastAsia="MS Mincho"/>
          <w:lang w:val="uk-UA" w:eastAsia="ja-JP"/>
        </w:rPr>
        <w:t xml:space="preserve"> </w:t>
      </w:r>
      <w:r w:rsidRPr="0009626C">
        <w:rPr>
          <w:rFonts w:eastAsia="MS Mincho"/>
          <w:lang w:val="uk-UA" w:eastAsia="ja-JP"/>
        </w:rPr>
        <w:t xml:space="preserve">фореллю та осетром. Ці </w:t>
      </w:r>
      <w:proofErr w:type="spellStart"/>
      <w:r w:rsidRPr="0009626C">
        <w:rPr>
          <w:rFonts w:eastAsia="MS Mincho"/>
          <w:lang w:val="uk-UA" w:eastAsia="ja-JP"/>
        </w:rPr>
        <w:t>акваферми</w:t>
      </w:r>
      <w:proofErr w:type="spellEnd"/>
      <w:r w:rsidRPr="0009626C">
        <w:rPr>
          <w:rFonts w:eastAsia="MS Mincho"/>
          <w:lang w:val="uk-UA" w:eastAsia="ja-JP"/>
        </w:rPr>
        <w:t xml:space="preserve"> стануть основою для тестування інноваційних технологічних рішень, навчання студентів і дослідників, а також для збору даних у режимі реального часу. Водночас </w:t>
      </w:r>
      <w:proofErr w:type="spellStart"/>
      <w:r w:rsidRPr="0009626C">
        <w:rPr>
          <w:rFonts w:eastAsia="MS Mincho"/>
          <w:lang w:val="uk-UA" w:eastAsia="ja-JP"/>
        </w:rPr>
        <w:t>проєкт</w:t>
      </w:r>
      <w:proofErr w:type="spellEnd"/>
      <w:r w:rsidRPr="0009626C">
        <w:rPr>
          <w:rFonts w:eastAsia="MS Mincho"/>
          <w:lang w:val="uk-UA" w:eastAsia="ja-JP"/>
        </w:rPr>
        <w:t xml:space="preserve"> передбачає розробку єдиної цифрової платформи AQUABATOR, що інтегрує цифрові двійники </w:t>
      </w:r>
      <w:proofErr w:type="spellStart"/>
      <w:r w:rsidRPr="0009626C">
        <w:rPr>
          <w:rFonts w:eastAsia="MS Mincho"/>
          <w:lang w:val="uk-UA" w:eastAsia="ja-JP"/>
        </w:rPr>
        <w:t>акваферм</w:t>
      </w:r>
      <w:proofErr w:type="spellEnd"/>
      <w:r w:rsidRPr="0009626C">
        <w:rPr>
          <w:rFonts w:eastAsia="MS Mincho"/>
          <w:lang w:val="uk-UA" w:eastAsia="ja-JP"/>
        </w:rPr>
        <w:t>, навчальні VR-модулі, базу даних технологій та інтерактивну карту екосистеми аквакультури.</w:t>
      </w:r>
    </w:p>
    <w:p w14:paraId="6210F6B9" w14:textId="77777777" w:rsidR="00127E48" w:rsidRPr="00127E48" w:rsidRDefault="00127E48" w:rsidP="00127E48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127E48">
        <w:rPr>
          <w:rFonts w:eastAsia="MS Mincho"/>
          <w:lang w:val="uk-UA" w:eastAsia="ja-JP"/>
        </w:rPr>
        <w:t xml:space="preserve">У рамках проєкту партнером з Болгарії буде розроблено спільну цифрову платформу AQUABATOR, яка стане центральним інструментом для інтеграції результатів досліджень, цифрових двійників </w:t>
      </w:r>
      <w:proofErr w:type="spellStart"/>
      <w:r w:rsidRPr="00127E48">
        <w:rPr>
          <w:rFonts w:eastAsia="MS Mincho"/>
          <w:lang w:val="uk-UA" w:eastAsia="ja-JP"/>
        </w:rPr>
        <w:t>акваферм</w:t>
      </w:r>
      <w:proofErr w:type="spellEnd"/>
      <w:r w:rsidRPr="00127E48">
        <w:rPr>
          <w:rFonts w:eastAsia="MS Mincho"/>
          <w:lang w:val="uk-UA" w:eastAsia="ja-JP"/>
        </w:rPr>
        <w:t xml:space="preserve">, навчальних VR-модулів, бази даних технологій та інтерактивної карти </w:t>
      </w:r>
      <w:proofErr w:type="spellStart"/>
      <w:r w:rsidRPr="00127E48">
        <w:rPr>
          <w:rFonts w:eastAsia="MS Mincho"/>
          <w:lang w:val="uk-UA" w:eastAsia="ja-JP"/>
        </w:rPr>
        <w:t>аквакультурної</w:t>
      </w:r>
      <w:proofErr w:type="spellEnd"/>
      <w:r w:rsidRPr="00127E48">
        <w:rPr>
          <w:rFonts w:eastAsia="MS Mincho"/>
          <w:lang w:val="uk-UA" w:eastAsia="ja-JP"/>
        </w:rPr>
        <w:t xml:space="preserve"> екосистеми. Платформа забезпечуватиме обмін знаннями між партнерами, дослідниками, студентами та представниками бізнесу, а також слугуватиме джерелом достовірної інформації про інновації в галузі аквакультури в басейні Чорного моря.</w:t>
      </w:r>
    </w:p>
    <w:p w14:paraId="62B4B550" w14:textId="3FD5FBC3" w:rsidR="0009626C" w:rsidRPr="00F9743E" w:rsidRDefault="00127E48" w:rsidP="00127E48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127E48">
        <w:rPr>
          <w:rFonts w:eastAsia="MS Mincho"/>
          <w:lang w:val="uk-UA" w:eastAsia="ja-JP"/>
        </w:rPr>
        <w:t>Дана закупівля передбачає надання послуг із хостингу та технічного обслуговування платформи AQUABATOR протягом 18 місяців. Ми очікуємо забезпечення високоякісного VPS-хостингу з використанням серверів, розташованих у різних країнах, для гарантування безперебійної роботи, високої швидкодії та надійного захисту даних. У межах цієї послуги підрядник має запропонувати оптимальне, безпечне та продуктивне рішення, що відповідатиме технічним вимогам платформи, з урахуванням значного обсягу мультимедійних матеріалів (фото, відео, цифрові двійники) та прогнозованого навантаження не менше 500 користувачів на добу.</w:t>
      </w:r>
    </w:p>
    <w:p w14:paraId="170216BA" w14:textId="3803CC7A" w:rsidR="000C2A0F" w:rsidRPr="000C2A0F" w:rsidRDefault="00E22DFB" w:rsidP="000C2A0F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eastAsia="Times New Roman" w:hAnsi="Times New Roman" w:cs="Times New Roman"/>
          <w:smallCap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МЕТА</w:t>
      </w:r>
    </w:p>
    <w:p w14:paraId="72509841" w14:textId="77777777" w:rsidR="005A4680" w:rsidRPr="005A4680" w:rsidRDefault="005A4680" w:rsidP="005A4680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 xml:space="preserve">Основною метою послуг із хостингу та технічного обслуговування спільної </w:t>
      </w:r>
      <w:proofErr w:type="spellStart"/>
      <w:r w:rsidRPr="005A4680">
        <w:rPr>
          <w:rFonts w:eastAsia="MS Mincho"/>
          <w:lang w:val="uk-UA" w:eastAsia="ja-JP"/>
        </w:rPr>
        <w:t>вебплатформи</w:t>
      </w:r>
      <w:proofErr w:type="spellEnd"/>
      <w:r w:rsidRPr="005A4680">
        <w:rPr>
          <w:rFonts w:eastAsia="MS Mincho"/>
          <w:lang w:val="uk-UA" w:eastAsia="ja-JP"/>
        </w:rPr>
        <w:t xml:space="preserve"> AQUABATOR у межах проєкту «AQUABATOR – </w:t>
      </w:r>
      <w:proofErr w:type="spellStart"/>
      <w:r w:rsidRPr="005A4680">
        <w:rPr>
          <w:rFonts w:eastAsia="MS Mincho"/>
          <w:lang w:val="uk-UA" w:eastAsia="ja-JP"/>
        </w:rPr>
        <w:t>Incubator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for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Sustainable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Aquaculture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in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the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Black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Sea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Basin</w:t>
      </w:r>
      <w:proofErr w:type="spellEnd"/>
      <w:r w:rsidRPr="005A4680">
        <w:rPr>
          <w:rFonts w:eastAsia="MS Mincho"/>
          <w:lang w:val="uk-UA" w:eastAsia="ja-JP"/>
        </w:rPr>
        <w:t xml:space="preserve">» є забезпечення її стабільної, безпечної та безперервної роботи протягом усього періоду реалізації проєкту. Платформа є ключовим цифровим інструментом для інтеграції результатів досліджень, обміну інформацією між партнерами, зберігання та демонстрації даних про </w:t>
      </w:r>
      <w:proofErr w:type="spellStart"/>
      <w:r w:rsidRPr="005A4680">
        <w:rPr>
          <w:rFonts w:eastAsia="MS Mincho"/>
          <w:lang w:val="uk-UA" w:eastAsia="ja-JP"/>
        </w:rPr>
        <w:t>аквакультурну</w:t>
      </w:r>
      <w:proofErr w:type="spellEnd"/>
      <w:r w:rsidRPr="005A4680">
        <w:rPr>
          <w:rFonts w:eastAsia="MS Mincho"/>
          <w:lang w:val="uk-UA" w:eastAsia="ja-JP"/>
        </w:rPr>
        <w:t xml:space="preserve"> екосистему, включно з цифровими двійниками </w:t>
      </w:r>
      <w:proofErr w:type="spellStart"/>
      <w:r w:rsidRPr="005A4680">
        <w:rPr>
          <w:rFonts w:eastAsia="MS Mincho"/>
          <w:lang w:val="uk-UA" w:eastAsia="ja-JP"/>
        </w:rPr>
        <w:t>акваферм</w:t>
      </w:r>
      <w:proofErr w:type="spellEnd"/>
      <w:r w:rsidRPr="005A4680">
        <w:rPr>
          <w:rFonts w:eastAsia="MS Mincho"/>
          <w:lang w:val="uk-UA" w:eastAsia="ja-JP"/>
        </w:rPr>
        <w:t>, базами даних технологій, VR-модулями та інтерактивними картами.</w:t>
      </w:r>
    </w:p>
    <w:p w14:paraId="18EDED80" w14:textId="77777777" w:rsidR="005A4680" w:rsidRPr="005A4680" w:rsidRDefault="005A4680" w:rsidP="005A4680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lastRenderedPageBreak/>
        <w:t>Послуги охоплюють повне технічне забезпечення функціонування платформи, включно з розміщенням на сервері, адмініструванням, резервним копіюванням, оновленням системного та програмного забезпечення, і забезпеченням інформаційної безпеки.</w:t>
      </w:r>
    </w:p>
    <w:p w14:paraId="7ABD12F3" w14:textId="77777777" w:rsidR="005A4680" w:rsidRPr="005A4680" w:rsidRDefault="005A4680" w:rsidP="005A4680">
      <w:pPr>
        <w:pStyle w:val="ae"/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>Цілі закупівлі включають:</w:t>
      </w:r>
    </w:p>
    <w:p w14:paraId="428CF11C" w14:textId="1E95415C" w:rsidR="005A4680" w:rsidRPr="005A4680" w:rsidRDefault="005A4680" w:rsidP="005A4680">
      <w:pPr>
        <w:pStyle w:val="ae"/>
        <w:numPr>
          <w:ilvl w:val="0"/>
          <w:numId w:val="24"/>
        </w:numPr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 xml:space="preserve">забезпечення стабільного та </w:t>
      </w:r>
      <w:proofErr w:type="spellStart"/>
      <w:r w:rsidRPr="005A4680">
        <w:rPr>
          <w:rFonts w:eastAsia="MS Mincho"/>
          <w:lang w:val="uk-UA" w:eastAsia="ja-JP"/>
        </w:rPr>
        <w:t>швидкодійного</w:t>
      </w:r>
      <w:proofErr w:type="spellEnd"/>
      <w:r w:rsidRPr="005A4680">
        <w:rPr>
          <w:rFonts w:eastAsia="MS Mincho"/>
          <w:lang w:val="uk-UA" w:eastAsia="ja-JP"/>
        </w:rPr>
        <w:t xml:space="preserve"> VPS-хостингу з можливістю підтримки не менше 500 користувачів на добу;</w:t>
      </w:r>
    </w:p>
    <w:p w14:paraId="340A8A53" w14:textId="164F13A0" w:rsidR="005A4680" w:rsidRPr="005A4680" w:rsidRDefault="005A4680" w:rsidP="005A4680">
      <w:pPr>
        <w:pStyle w:val="ae"/>
        <w:numPr>
          <w:ilvl w:val="0"/>
          <w:numId w:val="24"/>
        </w:numPr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 xml:space="preserve">гарантування високого рівня безпеки даних, у тому числі регулярного резервного копіювання, захисту від несанкціонованого доступу та </w:t>
      </w:r>
      <w:proofErr w:type="spellStart"/>
      <w:r w:rsidRPr="005A4680">
        <w:rPr>
          <w:rFonts w:eastAsia="MS Mincho"/>
          <w:lang w:val="uk-UA" w:eastAsia="ja-JP"/>
        </w:rPr>
        <w:t>кіберзагроз</w:t>
      </w:r>
      <w:proofErr w:type="spellEnd"/>
      <w:r w:rsidRPr="005A4680">
        <w:rPr>
          <w:rFonts w:eastAsia="MS Mincho"/>
          <w:lang w:val="uk-UA" w:eastAsia="ja-JP"/>
        </w:rPr>
        <w:t>;</w:t>
      </w:r>
    </w:p>
    <w:p w14:paraId="1369731D" w14:textId="7C4A1DB7" w:rsidR="005A4680" w:rsidRPr="005A4680" w:rsidRDefault="005A4680" w:rsidP="005A4680">
      <w:pPr>
        <w:pStyle w:val="ae"/>
        <w:numPr>
          <w:ilvl w:val="0"/>
          <w:numId w:val="24"/>
        </w:numPr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 xml:space="preserve">забезпечення </w:t>
      </w:r>
      <w:proofErr w:type="spellStart"/>
      <w:r w:rsidRPr="005A4680">
        <w:rPr>
          <w:rFonts w:eastAsia="MS Mincho"/>
          <w:lang w:val="uk-UA" w:eastAsia="ja-JP"/>
        </w:rPr>
        <w:t>постійнодіючої</w:t>
      </w:r>
      <w:proofErr w:type="spellEnd"/>
      <w:r w:rsidRPr="005A4680">
        <w:rPr>
          <w:rFonts w:eastAsia="MS Mincho"/>
          <w:lang w:val="uk-UA" w:eastAsia="ja-JP"/>
        </w:rPr>
        <w:t xml:space="preserve"> технічної підтримки та моніторингу роботи платформи для запобігання </w:t>
      </w:r>
      <w:proofErr w:type="spellStart"/>
      <w:r w:rsidRPr="005A4680">
        <w:rPr>
          <w:rFonts w:eastAsia="MS Mincho"/>
          <w:lang w:val="uk-UA" w:eastAsia="ja-JP"/>
        </w:rPr>
        <w:t>збоям</w:t>
      </w:r>
      <w:proofErr w:type="spellEnd"/>
      <w:r w:rsidRPr="005A4680">
        <w:rPr>
          <w:rFonts w:eastAsia="MS Mincho"/>
          <w:lang w:val="uk-UA" w:eastAsia="ja-JP"/>
        </w:rPr>
        <w:t xml:space="preserve"> і простою;</w:t>
      </w:r>
    </w:p>
    <w:p w14:paraId="4F71D4A9" w14:textId="6A190514" w:rsidR="005A4680" w:rsidRPr="005A4680" w:rsidRDefault="005A4680" w:rsidP="005A4680">
      <w:pPr>
        <w:pStyle w:val="ae"/>
        <w:numPr>
          <w:ilvl w:val="0"/>
          <w:numId w:val="24"/>
        </w:numPr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>реалізацію оперативних оновлень і впровадження технічних удосконалень відповідно до потреб користувачів і вимог проєкту;</w:t>
      </w:r>
    </w:p>
    <w:p w14:paraId="00C349A7" w14:textId="4C41B543" w:rsidR="005A4680" w:rsidRDefault="005A4680" w:rsidP="005A4680">
      <w:pPr>
        <w:pStyle w:val="ae"/>
        <w:numPr>
          <w:ilvl w:val="0"/>
          <w:numId w:val="24"/>
        </w:numPr>
        <w:spacing w:before="0" w:beforeAutospacing="0" w:after="0" w:afterAutospacing="0"/>
        <w:jc w:val="both"/>
        <w:rPr>
          <w:rFonts w:eastAsia="MS Mincho"/>
          <w:lang w:val="uk-UA" w:eastAsia="ja-JP"/>
        </w:rPr>
      </w:pPr>
      <w:r w:rsidRPr="005A4680">
        <w:rPr>
          <w:rFonts w:eastAsia="MS Mincho"/>
          <w:lang w:val="uk-UA" w:eastAsia="ja-JP"/>
        </w:rPr>
        <w:t xml:space="preserve">підтримку високої якості та безперервності функціонування платформи AQUABATOR як центрального інструменту міжнародної співпраці в межах програми </w:t>
      </w:r>
      <w:proofErr w:type="spellStart"/>
      <w:r w:rsidRPr="005A4680">
        <w:rPr>
          <w:rFonts w:eastAsia="MS Mincho"/>
          <w:lang w:val="uk-UA" w:eastAsia="ja-JP"/>
        </w:rPr>
        <w:t>Interreg</w:t>
      </w:r>
      <w:proofErr w:type="spellEnd"/>
      <w:r w:rsidRPr="005A4680">
        <w:rPr>
          <w:rFonts w:eastAsia="MS Mincho"/>
          <w:lang w:val="uk-UA" w:eastAsia="ja-JP"/>
        </w:rPr>
        <w:t xml:space="preserve"> NEXT </w:t>
      </w:r>
      <w:proofErr w:type="spellStart"/>
      <w:r w:rsidRPr="005A4680">
        <w:rPr>
          <w:rFonts w:eastAsia="MS Mincho"/>
          <w:lang w:val="uk-UA" w:eastAsia="ja-JP"/>
        </w:rPr>
        <w:t>Black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Sea</w:t>
      </w:r>
      <w:proofErr w:type="spellEnd"/>
      <w:r w:rsidRPr="005A4680">
        <w:rPr>
          <w:rFonts w:eastAsia="MS Mincho"/>
          <w:lang w:val="uk-UA" w:eastAsia="ja-JP"/>
        </w:rPr>
        <w:t xml:space="preserve"> </w:t>
      </w:r>
      <w:proofErr w:type="spellStart"/>
      <w:r w:rsidRPr="005A4680">
        <w:rPr>
          <w:rFonts w:eastAsia="MS Mincho"/>
          <w:lang w:val="uk-UA" w:eastAsia="ja-JP"/>
        </w:rPr>
        <w:t>Basin</w:t>
      </w:r>
      <w:proofErr w:type="spellEnd"/>
      <w:r w:rsidRPr="005A4680">
        <w:rPr>
          <w:rFonts w:eastAsia="MS Mincho"/>
          <w:lang w:val="uk-UA" w:eastAsia="ja-JP"/>
        </w:rPr>
        <w:t>.</w:t>
      </w:r>
    </w:p>
    <w:p w14:paraId="3A98BCAF" w14:textId="77777777" w:rsidR="00243924" w:rsidRPr="00A60B20" w:rsidRDefault="00243924" w:rsidP="00243924">
      <w:pPr>
        <w:pStyle w:val="ae"/>
        <w:spacing w:before="0" w:beforeAutospacing="0" w:after="0" w:afterAutospacing="0"/>
        <w:ind w:left="720"/>
        <w:jc w:val="both"/>
        <w:rPr>
          <w:rFonts w:eastAsia="MS Mincho"/>
          <w:lang w:val="uk-UA" w:eastAsia="ja-JP"/>
        </w:rPr>
      </w:pPr>
    </w:p>
    <w:p w14:paraId="1783F122" w14:textId="1CAABFC7" w:rsidR="00596352" w:rsidRPr="00F9743E" w:rsidRDefault="00045C8C" w:rsidP="00C26F53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ДЕТАЛІ ЗАКУПІВЛІ</w:t>
      </w:r>
    </w:p>
    <w:p w14:paraId="42ABB6EC" w14:textId="77777777" w:rsidR="00045C8C" w:rsidRPr="00045C8C" w:rsidRDefault="00045C8C" w:rsidP="00045C8C">
      <w:pPr>
        <w:pStyle w:val="ae"/>
        <w:spacing w:before="0" w:beforeAutospacing="0" w:after="0" w:afterAutospacing="0"/>
        <w:jc w:val="both"/>
        <w:rPr>
          <w:lang w:val="uk-UA"/>
        </w:rPr>
      </w:pPr>
      <w:r w:rsidRPr="00045C8C">
        <w:rPr>
          <w:lang w:val="uk-UA"/>
        </w:rPr>
        <w:t>Закупівля охоплює наступні позиції:</w:t>
      </w:r>
    </w:p>
    <w:p w14:paraId="191F16B6" w14:textId="77777777" w:rsidR="005D65AF" w:rsidRDefault="005D65AF" w:rsidP="00B859AD">
      <w:pPr>
        <w:rPr>
          <w:lang w:val="uk-UA"/>
        </w:rPr>
      </w:pPr>
    </w:p>
    <w:p w14:paraId="143D990A" w14:textId="77777777" w:rsidR="005D65AF" w:rsidRPr="005D65AF" w:rsidRDefault="005D65AF" w:rsidP="005D65AF">
      <w:pPr>
        <w:pStyle w:val="ae"/>
        <w:numPr>
          <w:ilvl w:val="0"/>
          <w:numId w:val="25"/>
        </w:numPr>
        <w:spacing w:before="120" w:beforeAutospacing="0" w:after="0" w:afterAutospacing="0"/>
        <w:ind w:left="714" w:hanging="357"/>
        <w:jc w:val="both"/>
        <w:rPr>
          <w:b/>
          <w:bCs/>
          <w:lang w:val="uk-UA"/>
        </w:rPr>
      </w:pPr>
      <w:r w:rsidRPr="005D65AF">
        <w:rPr>
          <w:b/>
          <w:bCs/>
          <w:lang w:val="uk-UA"/>
        </w:rPr>
        <w:t xml:space="preserve">Послуги з хостингу </w:t>
      </w:r>
      <w:proofErr w:type="spellStart"/>
      <w:r w:rsidRPr="005D65AF">
        <w:rPr>
          <w:b/>
          <w:bCs/>
          <w:lang w:val="uk-UA"/>
        </w:rPr>
        <w:t>вебплатформи</w:t>
      </w:r>
      <w:proofErr w:type="spellEnd"/>
      <w:r w:rsidRPr="005D65AF">
        <w:rPr>
          <w:b/>
          <w:bCs/>
          <w:lang w:val="uk-UA"/>
        </w:rPr>
        <w:t xml:space="preserve"> AQUABATOR (18 місяців)</w:t>
      </w:r>
    </w:p>
    <w:p w14:paraId="1A24DBAB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Тип хостингу: VPS (</w:t>
      </w:r>
      <w:proofErr w:type="spellStart"/>
      <w:r w:rsidRPr="005D65AF">
        <w:rPr>
          <w:lang w:val="uk-UA"/>
        </w:rPr>
        <w:t>Virtual</w:t>
      </w:r>
      <w:proofErr w:type="spellEnd"/>
      <w:r w:rsidRPr="005D65AF">
        <w:rPr>
          <w:lang w:val="uk-UA"/>
        </w:rPr>
        <w:t xml:space="preserve"> </w:t>
      </w:r>
      <w:proofErr w:type="spellStart"/>
      <w:r w:rsidRPr="005D65AF">
        <w:rPr>
          <w:lang w:val="uk-UA"/>
        </w:rPr>
        <w:t>Private</w:t>
      </w:r>
      <w:proofErr w:type="spellEnd"/>
      <w:r w:rsidRPr="005D65AF">
        <w:rPr>
          <w:lang w:val="uk-UA"/>
        </w:rPr>
        <w:t xml:space="preserve"> Server) з гарантованими ресурсами.</w:t>
      </w:r>
    </w:p>
    <w:p w14:paraId="130BEA18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Основні параметри:</w:t>
      </w:r>
    </w:p>
    <w:p w14:paraId="4B204C52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Обсяг дискового простору – не менше 300 ГБ;</w:t>
      </w:r>
    </w:p>
    <w:p w14:paraId="311CC912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Оперативна пам’ять – не менше 16 ГБ RAM;</w:t>
      </w:r>
    </w:p>
    <w:p w14:paraId="385A84DE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 xml:space="preserve">Пропускна здатність каналу – не менше 1 </w:t>
      </w:r>
      <w:proofErr w:type="spellStart"/>
      <w:r w:rsidRPr="005D65AF">
        <w:rPr>
          <w:lang w:val="uk-UA"/>
        </w:rPr>
        <w:t>Гб</w:t>
      </w:r>
      <w:proofErr w:type="spellEnd"/>
      <w:r w:rsidRPr="005D65AF">
        <w:rPr>
          <w:lang w:val="uk-UA"/>
        </w:rPr>
        <w:t>/с;</w:t>
      </w:r>
    </w:p>
    <w:p w14:paraId="03A7FD83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Підтримка SSL-сертифікатів для забезпечення безпечного з’єднання;</w:t>
      </w:r>
    </w:p>
    <w:p w14:paraId="5EB53B4B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Можливість автоматичного масштабування у разі збільшення навантаження;</w:t>
      </w:r>
    </w:p>
    <w:p w14:paraId="69B088A1" w14:textId="77777777" w:rsidR="005D65AF" w:rsidRPr="005D65AF" w:rsidRDefault="005D65AF" w:rsidP="005D65AF">
      <w:pPr>
        <w:pStyle w:val="ae"/>
        <w:numPr>
          <w:ilvl w:val="0"/>
          <w:numId w:val="25"/>
        </w:numPr>
        <w:spacing w:before="120" w:beforeAutospacing="0" w:after="0" w:afterAutospacing="0"/>
        <w:ind w:left="714" w:hanging="357"/>
        <w:jc w:val="both"/>
        <w:rPr>
          <w:b/>
          <w:bCs/>
          <w:lang w:val="uk-UA"/>
        </w:rPr>
      </w:pPr>
      <w:r w:rsidRPr="005D65AF">
        <w:rPr>
          <w:b/>
          <w:bCs/>
          <w:lang w:val="uk-UA"/>
        </w:rPr>
        <w:t>Розміщення серверів у різних географічних зонах (ЄС, Туреччина, Україна) для забезпечення стійкості та доступності.</w:t>
      </w:r>
    </w:p>
    <w:p w14:paraId="34768745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Вимоги до послуги:</w:t>
      </w:r>
    </w:p>
    <w:p w14:paraId="4230226E" w14:textId="77777777" w:rsidR="005D65AF" w:rsidRPr="005D65AF" w:rsidRDefault="005D65AF" w:rsidP="005D65AF">
      <w:pPr>
        <w:pStyle w:val="ae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безперебійна робота платформи 24/7 із доступністю не менше 99,5% часу;</w:t>
      </w:r>
    </w:p>
    <w:p w14:paraId="4BA5B0EC" w14:textId="77777777" w:rsidR="005D65AF" w:rsidRPr="005D65AF" w:rsidRDefault="005D65AF" w:rsidP="005D65AF">
      <w:pPr>
        <w:pStyle w:val="ae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підтримка одночасної активності не менше 500 користувачів;</w:t>
      </w:r>
    </w:p>
    <w:p w14:paraId="2E813B35" w14:textId="77777777" w:rsidR="005D65AF" w:rsidRPr="005D65AF" w:rsidRDefault="005D65AF" w:rsidP="005D65AF">
      <w:pPr>
        <w:pStyle w:val="ae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регулярне оновлення серверного ПЗ, моніторинг продуктивності, системний контроль безпеки;</w:t>
      </w:r>
    </w:p>
    <w:p w14:paraId="2EC92231" w14:textId="77777777" w:rsidR="005D65AF" w:rsidRPr="005D65AF" w:rsidRDefault="005D65AF" w:rsidP="005D65AF">
      <w:pPr>
        <w:pStyle w:val="ae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автоматичне щоденне резервне копіювання з можливістю відновлення даних;</w:t>
      </w:r>
    </w:p>
    <w:p w14:paraId="07E0EE9A" w14:textId="3C0BD71C" w:rsidR="005D65AF" w:rsidRPr="005D65AF" w:rsidRDefault="005D65AF" w:rsidP="005D65AF">
      <w:pPr>
        <w:pStyle w:val="ae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 xml:space="preserve">захист від </w:t>
      </w:r>
      <w:proofErr w:type="spellStart"/>
      <w:r w:rsidRPr="005D65AF">
        <w:rPr>
          <w:lang w:val="uk-UA"/>
        </w:rPr>
        <w:t>DDoS</w:t>
      </w:r>
      <w:proofErr w:type="spellEnd"/>
      <w:r w:rsidRPr="005D65AF">
        <w:rPr>
          <w:lang w:val="uk-UA"/>
        </w:rPr>
        <w:t>-атак і несанкціонованого доступу;</w:t>
      </w:r>
    </w:p>
    <w:p w14:paraId="5B2E2D89" w14:textId="77777777" w:rsidR="005D65AF" w:rsidRPr="005D65AF" w:rsidRDefault="005D65AF" w:rsidP="005D65AF">
      <w:pPr>
        <w:pStyle w:val="ae"/>
        <w:numPr>
          <w:ilvl w:val="0"/>
          <w:numId w:val="25"/>
        </w:numPr>
        <w:spacing w:before="120" w:beforeAutospacing="0" w:after="0" w:afterAutospacing="0"/>
        <w:ind w:left="714" w:hanging="357"/>
        <w:jc w:val="both"/>
        <w:rPr>
          <w:b/>
          <w:bCs/>
          <w:lang w:val="uk-UA"/>
        </w:rPr>
      </w:pPr>
      <w:r w:rsidRPr="005D65AF">
        <w:rPr>
          <w:b/>
          <w:bCs/>
          <w:lang w:val="uk-UA"/>
        </w:rPr>
        <w:t xml:space="preserve">Технічне обслуговування та адміністрування </w:t>
      </w:r>
      <w:proofErr w:type="spellStart"/>
      <w:r w:rsidRPr="005D65AF">
        <w:rPr>
          <w:b/>
          <w:bCs/>
          <w:lang w:val="uk-UA"/>
        </w:rPr>
        <w:t>вебплатформи</w:t>
      </w:r>
      <w:proofErr w:type="spellEnd"/>
      <w:r w:rsidRPr="005D65AF">
        <w:rPr>
          <w:b/>
          <w:bCs/>
          <w:lang w:val="uk-UA"/>
        </w:rPr>
        <w:t xml:space="preserve"> AQUABATOR (18 місяців)</w:t>
      </w:r>
    </w:p>
    <w:p w14:paraId="1595C554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Основні компоненти:</w:t>
      </w:r>
    </w:p>
    <w:p w14:paraId="2DBFD1DA" w14:textId="77777777" w:rsidR="005D65AF" w:rsidRPr="005D65AF" w:rsidRDefault="005D65AF" w:rsidP="005D65AF">
      <w:pPr>
        <w:pStyle w:val="ae"/>
        <w:numPr>
          <w:ilvl w:val="0"/>
          <w:numId w:val="31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 xml:space="preserve">постійний моніторинг роботи серверів, баз даних і </w:t>
      </w:r>
      <w:proofErr w:type="spellStart"/>
      <w:r w:rsidRPr="005D65AF">
        <w:rPr>
          <w:lang w:val="uk-UA"/>
        </w:rPr>
        <w:t>вебінтерфейсу</w:t>
      </w:r>
      <w:proofErr w:type="spellEnd"/>
      <w:r w:rsidRPr="005D65AF">
        <w:rPr>
          <w:lang w:val="uk-UA"/>
        </w:rPr>
        <w:t>;</w:t>
      </w:r>
    </w:p>
    <w:p w14:paraId="32E263B9" w14:textId="77777777" w:rsidR="005D65AF" w:rsidRPr="005D65AF" w:rsidRDefault="005D65AF" w:rsidP="005D65AF">
      <w:pPr>
        <w:pStyle w:val="ae"/>
        <w:numPr>
          <w:ilvl w:val="0"/>
          <w:numId w:val="31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усунення технічних збоїв, помилок і вразливостей;</w:t>
      </w:r>
    </w:p>
    <w:p w14:paraId="32188DA5" w14:textId="77777777" w:rsidR="005D65AF" w:rsidRPr="005D65AF" w:rsidRDefault="005D65AF" w:rsidP="005D65AF">
      <w:pPr>
        <w:pStyle w:val="ae"/>
        <w:numPr>
          <w:ilvl w:val="0"/>
          <w:numId w:val="31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 xml:space="preserve">регулярна перевірка швидкодії, оптимізація </w:t>
      </w:r>
      <w:proofErr w:type="spellStart"/>
      <w:r w:rsidRPr="005D65AF">
        <w:rPr>
          <w:lang w:val="uk-UA"/>
        </w:rPr>
        <w:t>кешування</w:t>
      </w:r>
      <w:proofErr w:type="spellEnd"/>
      <w:r w:rsidRPr="005D65AF">
        <w:rPr>
          <w:lang w:val="uk-UA"/>
        </w:rPr>
        <w:t>, робота з CDN;</w:t>
      </w:r>
    </w:p>
    <w:p w14:paraId="72FEB9D2" w14:textId="77777777" w:rsidR="005D65AF" w:rsidRPr="005D65AF" w:rsidRDefault="005D65AF" w:rsidP="005D65AF">
      <w:pPr>
        <w:pStyle w:val="ae"/>
        <w:numPr>
          <w:ilvl w:val="0"/>
          <w:numId w:val="25"/>
        </w:numPr>
        <w:spacing w:before="120" w:beforeAutospacing="0" w:after="0" w:afterAutospacing="0"/>
        <w:ind w:left="714" w:hanging="357"/>
        <w:jc w:val="both"/>
        <w:rPr>
          <w:b/>
          <w:bCs/>
          <w:lang w:val="uk-UA"/>
        </w:rPr>
      </w:pPr>
      <w:r w:rsidRPr="005D65AF">
        <w:rPr>
          <w:b/>
          <w:bCs/>
          <w:lang w:val="uk-UA"/>
        </w:rPr>
        <w:t>Забезпечення інформаційної безпеки та стабільності даних</w:t>
      </w:r>
    </w:p>
    <w:p w14:paraId="72B457A4" w14:textId="77777777" w:rsidR="005D65AF" w:rsidRPr="005D65AF" w:rsidRDefault="005D65AF" w:rsidP="005D65AF">
      <w:pPr>
        <w:pStyle w:val="ae"/>
        <w:tabs>
          <w:tab w:val="left" w:pos="142"/>
        </w:tabs>
        <w:spacing w:before="0" w:beforeAutospacing="0" w:after="0" w:afterAutospacing="0"/>
        <w:ind w:left="709"/>
        <w:jc w:val="both"/>
        <w:rPr>
          <w:lang w:val="uk-UA"/>
        </w:rPr>
      </w:pPr>
      <w:r w:rsidRPr="005D65AF">
        <w:rPr>
          <w:lang w:val="uk-UA"/>
        </w:rPr>
        <w:t>Обов’язкові заходи:</w:t>
      </w:r>
    </w:p>
    <w:p w14:paraId="0B931815" w14:textId="77777777" w:rsidR="005D65AF" w:rsidRPr="005D65AF" w:rsidRDefault="005D65AF" w:rsidP="005D65AF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регулярні перевірки на наявність шкідливого ПЗ і вразливостей;</w:t>
      </w:r>
    </w:p>
    <w:p w14:paraId="5FCE9B08" w14:textId="77777777" w:rsidR="005D65AF" w:rsidRPr="005D65AF" w:rsidRDefault="005D65AF" w:rsidP="005D65AF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впровадження системи резервного копіювання баз даних і файлів зберігання;</w:t>
      </w:r>
    </w:p>
    <w:p w14:paraId="141E7812" w14:textId="77777777" w:rsidR="005D65AF" w:rsidRPr="005D65AF" w:rsidRDefault="005D65AF" w:rsidP="005D65AF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тестування безпеки (</w:t>
      </w:r>
      <w:proofErr w:type="spellStart"/>
      <w:r w:rsidRPr="005D65AF">
        <w:rPr>
          <w:lang w:val="uk-UA"/>
        </w:rPr>
        <w:t>penetration</w:t>
      </w:r>
      <w:proofErr w:type="spellEnd"/>
      <w:r w:rsidRPr="005D65AF">
        <w:rPr>
          <w:lang w:val="uk-UA"/>
        </w:rPr>
        <w:t xml:space="preserve"> </w:t>
      </w:r>
      <w:proofErr w:type="spellStart"/>
      <w:r w:rsidRPr="005D65AF">
        <w:rPr>
          <w:lang w:val="uk-UA"/>
        </w:rPr>
        <w:t>testing</w:t>
      </w:r>
      <w:proofErr w:type="spellEnd"/>
      <w:r w:rsidRPr="005D65AF">
        <w:rPr>
          <w:lang w:val="uk-UA"/>
        </w:rPr>
        <w:t>) не менше двох разів протягом періоду контракту;</w:t>
      </w:r>
    </w:p>
    <w:p w14:paraId="6FF10F2C" w14:textId="77777777" w:rsidR="005D65AF" w:rsidRPr="005D65AF" w:rsidRDefault="005D65AF" w:rsidP="005D65AF">
      <w:pPr>
        <w:pStyle w:val="ae"/>
        <w:numPr>
          <w:ilvl w:val="0"/>
          <w:numId w:val="29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>оновлення політики конфіденційності й захисту даних згідно з вимогами ЄС (GDPR).</w:t>
      </w:r>
    </w:p>
    <w:p w14:paraId="638DAB0D" w14:textId="77777777" w:rsidR="005D65AF" w:rsidRPr="005D65AF" w:rsidRDefault="005D65AF" w:rsidP="005D65AF">
      <w:pPr>
        <w:pStyle w:val="ae"/>
        <w:spacing w:before="240" w:beforeAutospacing="0" w:after="0" w:afterAutospacing="0"/>
        <w:jc w:val="both"/>
        <w:rPr>
          <w:b/>
          <w:bCs/>
          <w:lang w:val="uk-UA"/>
        </w:rPr>
      </w:pPr>
      <w:r w:rsidRPr="005D65AF">
        <w:rPr>
          <w:b/>
          <w:bCs/>
          <w:lang w:val="uk-UA"/>
        </w:rPr>
        <w:t>Очікуваний результат:</w:t>
      </w:r>
    </w:p>
    <w:p w14:paraId="1ABDDEA0" w14:textId="4CE7EFFB" w:rsidR="005D65AF" w:rsidRDefault="005D65AF" w:rsidP="005D65AF">
      <w:pPr>
        <w:pStyle w:val="ae"/>
        <w:spacing w:before="0" w:beforeAutospacing="0" w:after="0" w:afterAutospacing="0"/>
        <w:jc w:val="both"/>
        <w:rPr>
          <w:lang w:val="uk-UA"/>
        </w:rPr>
      </w:pPr>
      <w:r w:rsidRPr="005D65AF">
        <w:rPr>
          <w:lang w:val="uk-UA"/>
        </w:rPr>
        <w:t xml:space="preserve">Функціонуюча, стабільна, безпечна та </w:t>
      </w:r>
      <w:proofErr w:type="spellStart"/>
      <w:r w:rsidRPr="005D65AF">
        <w:rPr>
          <w:lang w:val="uk-UA"/>
        </w:rPr>
        <w:t>швидкодійна</w:t>
      </w:r>
      <w:proofErr w:type="spellEnd"/>
      <w:r w:rsidRPr="005D65AF">
        <w:rPr>
          <w:lang w:val="uk-UA"/>
        </w:rPr>
        <w:t xml:space="preserve"> </w:t>
      </w:r>
      <w:proofErr w:type="spellStart"/>
      <w:r w:rsidRPr="005D65AF">
        <w:rPr>
          <w:lang w:val="uk-UA"/>
        </w:rPr>
        <w:t>вебплатформа</w:t>
      </w:r>
      <w:proofErr w:type="spellEnd"/>
      <w:r w:rsidRPr="005D65AF">
        <w:rPr>
          <w:lang w:val="uk-UA"/>
        </w:rPr>
        <w:t xml:space="preserve"> AQUABATOR, доступна користувачам без перебоїв, що забезпечує зберігання, обробку та відображення великого обсягу інформації (текстів, фото, відео, 3D-моделей, інтерактивних матеріалів) у режимі реального часу.</w:t>
      </w:r>
    </w:p>
    <w:p w14:paraId="7FD98BB2" w14:textId="046A63C4" w:rsidR="00596352" w:rsidRPr="00F9743E" w:rsidRDefault="0051592E" w:rsidP="00C26F53">
      <w:pPr>
        <w:pStyle w:val="2"/>
        <w:keepNext w:val="0"/>
        <w:keepLines w:val="0"/>
        <w:numPr>
          <w:ilvl w:val="0"/>
          <w:numId w:val="1"/>
        </w:numPr>
        <w:tabs>
          <w:tab w:val="left" w:pos="0"/>
        </w:tabs>
        <w:spacing w:before="120" w:after="120"/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 xml:space="preserve">УМОВИ </w:t>
      </w:r>
      <w:r w:rsidR="00272B53">
        <w:rPr>
          <w:rFonts w:ascii="Times New Roman" w:hAnsi="Times New Roman" w:cs="Times New Roman"/>
          <w:smallCaps/>
          <w:color w:val="auto"/>
          <w:sz w:val="24"/>
          <w:szCs w:val="24"/>
          <w:lang w:val="uk-UA"/>
        </w:rPr>
        <w:t>РОБОТИ</w:t>
      </w:r>
    </w:p>
    <w:p w14:paraId="7018762D" w14:textId="77777777" w:rsidR="000D78EA" w:rsidRPr="000D78EA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 xml:space="preserve">Усі роботи з хостингу та технічного обслуговування платформи AQUABATOR мають здійснюватися з дотриманням найвищих стандартів якості, безпеки та надійності, відповідно до вимог програми </w:t>
      </w:r>
      <w:proofErr w:type="spellStart"/>
      <w:r w:rsidRPr="000D78EA">
        <w:rPr>
          <w:lang w:val="uk-UA"/>
        </w:rPr>
        <w:t>Interreg</w:t>
      </w:r>
      <w:proofErr w:type="spellEnd"/>
      <w:r w:rsidRPr="000D78EA">
        <w:rPr>
          <w:lang w:val="uk-UA"/>
        </w:rPr>
        <w:t xml:space="preserve"> NEXT </w:t>
      </w:r>
      <w:proofErr w:type="spellStart"/>
      <w:r w:rsidRPr="000D78EA">
        <w:rPr>
          <w:lang w:val="uk-UA"/>
        </w:rPr>
        <w:t>Black</w:t>
      </w:r>
      <w:proofErr w:type="spellEnd"/>
      <w:r w:rsidRPr="000D78EA">
        <w:rPr>
          <w:lang w:val="uk-UA"/>
        </w:rPr>
        <w:t xml:space="preserve"> </w:t>
      </w:r>
      <w:proofErr w:type="spellStart"/>
      <w:r w:rsidRPr="000D78EA">
        <w:rPr>
          <w:lang w:val="uk-UA"/>
        </w:rPr>
        <w:t>Sea</w:t>
      </w:r>
      <w:proofErr w:type="spellEnd"/>
      <w:r w:rsidRPr="000D78EA">
        <w:rPr>
          <w:lang w:val="uk-UA"/>
        </w:rPr>
        <w:t xml:space="preserve"> </w:t>
      </w:r>
      <w:proofErr w:type="spellStart"/>
      <w:r w:rsidRPr="000D78EA">
        <w:rPr>
          <w:lang w:val="uk-UA"/>
        </w:rPr>
        <w:t>Basin</w:t>
      </w:r>
      <w:proofErr w:type="spellEnd"/>
      <w:r w:rsidRPr="000D78EA">
        <w:rPr>
          <w:lang w:val="uk-UA"/>
        </w:rPr>
        <w:t xml:space="preserve"> та технічних характеристик, зазначених у цьому завданні.</w:t>
      </w:r>
    </w:p>
    <w:p w14:paraId="757A894A" w14:textId="77777777" w:rsidR="000D78EA" w:rsidRPr="000D78EA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 xml:space="preserve">Виконавець зобов’язується забезпечити безперебійну роботу платформи із рівнем доступності не менше 99,5% часу, оперативне усунення технічних </w:t>
      </w:r>
      <w:proofErr w:type="spellStart"/>
      <w:r w:rsidRPr="000D78EA">
        <w:rPr>
          <w:lang w:val="uk-UA"/>
        </w:rPr>
        <w:t>несправностей</w:t>
      </w:r>
      <w:proofErr w:type="spellEnd"/>
      <w:r w:rsidRPr="000D78EA">
        <w:rPr>
          <w:lang w:val="uk-UA"/>
        </w:rPr>
        <w:t>.</w:t>
      </w:r>
    </w:p>
    <w:p w14:paraId="78F1E047" w14:textId="77777777" w:rsidR="000D78EA" w:rsidRPr="000D78EA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>Усі оновлення системного, серверного та програмного забезпечення мають проводитися без переривання доступу користувачів до основних функцій платформи, за винятком випадків, коли короткочасні технічні паузи є обов’язковими для безпеки чи оновлення. У такому разі Виконавець повинен завчасно повідомити Замовника.</w:t>
      </w:r>
    </w:p>
    <w:p w14:paraId="7236027E" w14:textId="77777777" w:rsidR="000D78EA" w:rsidRPr="000D78EA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>Виконавець забезпечує регулярне резервне копіювання (щоденне автоматичне) та збереження резервних даних на окремих серверах, гарантуючи можливість повного відновлення системи в разі збою чи втрати даних.</w:t>
      </w:r>
    </w:p>
    <w:p w14:paraId="1D0AA1F9" w14:textId="77777777" w:rsidR="000D78EA" w:rsidRPr="000D78EA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>Усі оновлення, зміни, технічні модифікації або налаштування платформи мають бути попередньо погоджені із Замовником, за винятком термінових випадків, пов’язаних із забезпеченням безпеки даних чи усуненням критичних помилок.</w:t>
      </w:r>
    </w:p>
    <w:p w14:paraId="3BF48D39" w14:textId="77777777" w:rsidR="000D78EA" w:rsidRPr="000D78EA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 xml:space="preserve">Виконавець гарантує високий рівень інформаційної безпеки, у тому числі захист від </w:t>
      </w:r>
      <w:proofErr w:type="spellStart"/>
      <w:r w:rsidRPr="000D78EA">
        <w:rPr>
          <w:lang w:val="uk-UA"/>
        </w:rPr>
        <w:t>DDoS</w:t>
      </w:r>
      <w:proofErr w:type="spellEnd"/>
      <w:r w:rsidRPr="000D78EA">
        <w:rPr>
          <w:lang w:val="uk-UA"/>
        </w:rPr>
        <w:t xml:space="preserve">-атак, несанкціонованого доступу, втрати або пошкодження даних, а також відповідність чинному законодавству у сфері </w:t>
      </w:r>
      <w:proofErr w:type="spellStart"/>
      <w:r w:rsidRPr="000D78EA">
        <w:rPr>
          <w:lang w:val="uk-UA"/>
        </w:rPr>
        <w:t>кібербезпеки</w:t>
      </w:r>
      <w:proofErr w:type="spellEnd"/>
      <w:r w:rsidRPr="000D78EA">
        <w:rPr>
          <w:lang w:val="uk-UA"/>
        </w:rPr>
        <w:t xml:space="preserve"> та захисту персональних даних (зокрема, вимогам GDPR).</w:t>
      </w:r>
    </w:p>
    <w:p w14:paraId="34A6E4D0" w14:textId="2FDA8D4A" w:rsidR="000D78EA" w:rsidRPr="009664A9" w:rsidRDefault="000D78EA" w:rsidP="000D78EA">
      <w:pPr>
        <w:pStyle w:val="ae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 w:rsidRPr="000D78EA">
        <w:rPr>
          <w:lang w:val="uk-UA"/>
        </w:rPr>
        <w:t xml:space="preserve">У разі виявлення порушень, технічних </w:t>
      </w:r>
      <w:proofErr w:type="spellStart"/>
      <w:r w:rsidRPr="000D78EA">
        <w:rPr>
          <w:lang w:val="uk-UA"/>
        </w:rPr>
        <w:t>несправностей</w:t>
      </w:r>
      <w:proofErr w:type="spellEnd"/>
      <w:r w:rsidRPr="000D78EA">
        <w:rPr>
          <w:lang w:val="uk-UA"/>
        </w:rPr>
        <w:t xml:space="preserve"> чи зниження якості послуг, Замовник має право вимагати безкоштовного усунення недоліків у визначений термін або застосувати відповідні санкції згідно з умовами договору.</w:t>
      </w:r>
    </w:p>
    <w:p w14:paraId="39B37D50" w14:textId="77777777" w:rsidR="009664A9" w:rsidRPr="00F9743E" w:rsidRDefault="009664A9" w:rsidP="009664A9">
      <w:pPr>
        <w:tabs>
          <w:tab w:val="left" w:pos="567"/>
        </w:tabs>
        <w:spacing w:before="120" w:after="120"/>
        <w:ind w:right="397"/>
        <w:rPr>
          <w:b/>
          <w:sz w:val="24"/>
          <w:szCs w:val="24"/>
          <w:u w:val="single"/>
          <w:lang w:val="uk-UA"/>
        </w:rPr>
      </w:pPr>
    </w:p>
    <w:p w14:paraId="293972E0" w14:textId="3B10CB22" w:rsidR="003B5A58" w:rsidRPr="00F9743E" w:rsidRDefault="00390183" w:rsidP="00C26F53">
      <w:pPr>
        <w:pStyle w:val="a6"/>
        <w:numPr>
          <w:ilvl w:val="0"/>
          <w:numId w:val="1"/>
        </w:numPr>
        <w:tabs>
          <w:tab w:val="clear" w:pos="567"/>
          <w:tab w:val="left" w:pos="0"/>
          <w:tab w:val="left" w:pos="10065"/>
        </w:tabs>
        <w:spacing w:before="120" w:after="120" w:line="240" w:lineRule="auto"/>
        <w:ind w:right="-312"/>
        <w:rPr>
          <w:rFonts w:eastAsiaTheme="majorEastAsia"/>
          <w:bCs/>
          <w:smallCaps/>
          <w:sz w:val="24"/>
          <w:szCs w:val="24"/>
          <w:lang w:val="uk-UA"/>
        </w:rPr>
      </w:pPr>
      <w:r>
        <w:rPr>
          <w:rFonts w:eastAsiaTheme="majorEastAsia"/>
          <w:bCs/>
          <w:smallCaps/>
          <w:sz w:val="24"/>
          <w:szCs w:val="24"/>
          <w:lang w:val="uk-UA"/>
        </w:rPr>
        <w:t>БЮДЖЕТ</w:t>
      </w:r>
    </w:p>
    <w:p w14:paraId="43518D71" w14:textId="77777777" w:rsidR="00470F74" w:rsidRPr="00470F74" w:rsidRDefault="00E168D3" w:rsidP="00470F74">
      <w:pPr>
        <w:pStyle w:val="ae"/>
        <w:spacing w:before="0" w:beforeAutospacing="0" w:after="0" w:afterAutospacing="0"/>
        <w:jc w:val="both"/>
        <w:rPr>
          <w:lang w:val="uk-UA"/>
        </w:rPr>
      </w:pPr>
      <w:r w:rsidRPr="00E168D3">
        <w:rPr>
          <w:rFonts w:eastAsia="MS Mincho"/>
          <w:lang w:val="uk-UA" w:eastAsia="ja-JP"/>
        </w:rPr>
        <w:t xml:space="preserve">Бюджет </w:t>
      </w:r>
      <w:proofErr w:type="spellStart"/>
      <w:r w:rsidR="00470F74" w:rsidRPr="00470F74">
        <w:rPr>
          <w:rFonts w:eastAsia="MS Mincho"/>
          <w:lang w:val="uk-UA" w:eastAsia="ja-JP"/>
        </w:rPr>
        <w:t>Бюджет</w:t>
      </w:r>
      <w:proofErr w:type="spellEnd"/>
      <w:r w:rsidR="00470F74" w:rsidRPr="00470F74">
        <w:rPr>
          <w:rFonts w:eastAsia="MS Mincho"/>
          <w:lang w:val="uk-UA" w:eastAsia="ja-JP"/>
        </w:rPr>
        <w:t xml:space="preserve"> на надання послуг із хостингу та технічного обслуговування </w:t>
      </w:r>
      <w:proofErr w:type="spellStart"/>
      <w:r w:rsidR="00470F74" w:rsidRPr="00470F74">
        <w:rPr>
          <w:rFonts w:eastAsia="MS Mincho"/>
          <w:lang w:val="uk-UA" w:eastAsia="ja-JP"/>
        </w:rPr>
        <w:t>вебплатформи</w:t>
      </w:r>
      <w:proofErr w:type="spellEnd"/>
      <w:r w:rsidR="00470F74" w:rsidRPr="00470F74">
        <w:rPr>
          <w:rFonts w:eastAsia="MS Mincho"/>
          <w:lang w:val="uk-UA" w:eastAsia="ja-JP"/>
        </w:rPr>
        <w:t xml:space="preserve"> </w:t>
      </w:r>
      <w:r w:rsidR="00470F74" w:rsidRPr="00470F74">
        <w:rPr>
          <w:lang w:val="uk-UA"/>
        </w:rPr>
        <w:t>AQUABATOR формується на основі детального розрахунку вартості послуг, необхідних для безперебійної, безпечної та стабільної роботи платформи протягом 18 місяців.</w:t>
      </w:r>
    </w:p>
    <w:p w14:paraId="2AAC0E08" w14:textId="77777777" w:rsidR="00470F74" w:rsidRPr="00470F74" w:rsidRDefault="00470F74" w:rsidP="00470F74">
      <w:pPr>
        <w:pStyle w:val="ae"/>
        <w:spacing w:before="0" w:beforeAutospacing="0" w:after="0" w:afterAutospacing="0"/>
        <w:jc w:val="both"/>
        <w:rPr>
          <w:lang w:val="uk-UA"/>
        </w:rPr>
      </w:pPr>
      <w:r w:rsidRPr="00470F74">
        <w:rPr>
          <w:lang w:val="uk-UA"/>
        </w:rPr>
        <w:t>Загальна сума контракту включає всі витрати, пов’язані з:</w:t>
      </w:r>
    </w:p>
    <w:p w14:paraId="25A3048D" w14:textId="69112270" w:rsidR="00470F74" w:rsidRPr="00470F74" w:rsidRDefault="00470F74" w:rsidP="00470F74">
      <w:pPr>
        <w:pStyle w:val="ae"/>
        <w:numPr>
          <w:ilvl w:val="0"/>
          <w:numId w:val="32"/>
        </w:numPr>
        <w:spacing w:before="0" w:beforeAutospacing="0" w:after="0" w:afterAutospacing="0"/>
        <w:jc w:val="both"/>
        <w:rPr>
          <w:lang w:val="uk-UA"/>
        </w:rPr>
      </w:pPr>
      <w:r w:rsidRPr="00470F74">
        <w:rPr>
          <w:lang w:val="uk-UA"/>
        </w:rPr>
        <w:t>орендою VPS-хостингу з відповідними технічними параметрами (дисковий простір, оперативна пам’ять, пропускна здатність, SSL-сертифікати, резервне копіювання, захист від атак тощо);</w:t>
      </w:r>
    </w:p>
    <w:p w14:paraId="79F25F2C" w14:textId="5163030B" w:rsidR="00470F74" w:rsidRPr="00470F74" w:rsidRDefault="00470F74" w:rsidP="00470F74">
      <w:pPr>
        <w:pStyle w:val="ae"/>
        <w:numPr>
          <w:ilvl w:val="0"/>
          <w:numId w:val="32"/>
        </w:numPr>
        <w:spacing w:before="0" w:beforeAutospacing="0" w:after="0" w:afterAutospacing="0"/>
        <w:jc w:val="both"/>
        <w:rPr>
          <w:lang w:val="uk-UA"/>
        </w:rPr>
      </w:pPr>
      <w:r w:rsidRPr="00470F74">
        <w:rPr>
          <w:lang w:val="uk-UA"/>
        </w:rPr>
        <w:t>постійним технічним обслуговуванням, моніторингом та оновленням програмного забезпечення;</w:t>
      </w:r>
    </w:p>
    <w:p w14:paraId="623A25E6" w14:textId="5E78AD76" w:rsidR="00470F74" w:rsidRPr="00470F74" w:rsidRDefault="00470F74" w:rsidP="00470F74">
      <w:pPr>
        <w:pStyle w:val="ae"/>
        <w:numPr>
          <w:ilvl w:val="0"/>
          <w:numId w:val="32"/>
        </w:numPr>
        <w:spacing w:before="0" w:beforeAutospacing="0" w:after="0" w:afterAutospacing="0"/>
        <w:jc w:val="both"/>
        <w:rPr>
          <w:lang w:val="uk-UA"/>
        </w:rPr>
      </w:pPr>
      <w:r w:rsidRPr="00470F74">
        <w:rPr>
          <w:lang w:val="uk-UA"/>
        </w:rPr>
        <w:t>забезпеченням безперервної роботи платформи з рівнем доступності не менше 99,5% часу;</w:t>
      </w:r>
    </w:p>
    <w:p w14:paraId="6BCCDFC3" w14:textId="56A37A5B" w:rsidR="00470F74" w:rsidRPr="00470F74" w:rsidRDefault="00470F74" w:rsidP="00470F74">
      <w:pPr>
        <w:pStyle w:val="ae"/>
        <w:numPr>
          <w:ilvl w:val="0"/>
          <w:numId w:val="32"/>
        </w:numPr>
        <w:spacing w:before="0" w:beforeAutospacing="0" w:after="0" w:afterAutospacing="0"/>
        <w:jc w:val="both"/>
        <w:rPr>
          <w:lang w:val="uk-UA"/>
        </w:rPr>
      </w:pPr>
      <w:r w:rsidRPr="00470F74">
        <w:rPr>
          <w:lang w:val="uk-UA"/>
        </w:rPr>
        <w:t xml:space="preserve">впровадженням заходів із </w:t>
      </w:r>
      <w:proofErr w:type="spellStart"/>
      <w:r w:rsidRPr="00470F74">
        <w:rPr>
          <w:lang w:val="uk-UA"/>
        </w:rPr>
        <w:t>кіберзахисту</w:t>
      </w:r>
      <w:proofErr w:type="spellEnd"/>
      <w:r w:rsidRPr="00470F74">
        <w:rPr>
          <w:lang w:val="uk-UA"/>
        </w:rPr>
        <w:t>, збереження даних та їх відновлення у разі збою;</w:t>
      </w:r>
    </w:p>
    <w:p w14:paraId="5609CE86" w14:textId="2DB13BAB" w:rsidR="00540166" w:rsidRPr="00F9743E" w:rsidRDefault="00470F74" w:rsidP="00470F74">
      <w:pPr>
        <w:pStyle w:val="ae"/>
        <w:spacing w:before="0" w:beforeAutospacing="0" w:after="0" w:afterAutospacing="0"/>
        <w:jc w:val="both"/>
        <w:rPr>
          <w:rFonts w:asciiTheme="majorBidi" w:hAnsiTheme="majorBidi" w:cstheme="majorBidi"/>
          <w:b/>
          <w:color w:val="000000"/>
          <w:lang w:val="uk-UA"/>
        </w:rPr>
      </w:pPr>
      <w:r w:rsidRPr="00470F74">
        <w:rPr>
          <w:lang w:val="uk-UA"/>
        </w:rPr>
        <w:t>Бюджет охоплює всі адміністративні, технічні, ліцензійні та організаційні витрати Виконавця та не передбачає додаткових платежів або компенсацій</w:t>
      </w:r>
      <w:r w:rsidRPr="00470F74">
        <w:rPr>
          <w:rFonts w:eastAsia="MS Mincho"/>
          <w:lang w:val="uk-UA" w:eastAsia="ja-JP"/>
        </w:rPr>
        <w:t xml:space="preserve"> понад загальну суму контракту.</w:t>
      </w:r>
    </w:p>
    <w:sectPr w:rsidR="00540166" w:rsidRPr="00F9743E" w:rsidSect="00D50147">
      <w:footerReference w:type="default" r:id="rId9"/>
      <w:footerReference w:type="first" r:id="rId10"/>
      <w:pgSz w:w="11907" w:h="16840" w:code="9"/>
      <w:pgMar w:top="1134" w:right="851" w:bottom="1134" w:left="1077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EB26" w14:textId="77777777" w:rsidR="00B06FAF" w:rsidRDefault="00B06FAF">
      <w:r>
        <w:separator/>
      </w:r>
    </w:p>
  </w:endnote>
  <w:endnote w:type="continuationSeparator" w:id="0">
    <w:p w14:paraId="00F1CF06" w14:textId="77777777" w:rsidR="00B06FAF" w:rsidRDefault="00B0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Narrow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B8A6" w14:textId="15F226B8" w:rsidR="001A5D9C" w:rsidRPr="00C170A3" w:rsidRDefault="001A5D9C">
    <w:pPr>
      <w:pStyle w:val="a4"/>
      <w:framePr w:wrap="around" w:vAnchor="text" w:hAnchor="margin" w:xAlign="right" w:y="1"/>
      <w:rPr>
        <w:rStyle w:val="a5"/>
        <w:rFonts w:ascii="Times New Roman" w:hAnsi="Times New Roman"/>
        <w:sz w:val="20"/>
      </w:rPr>
    </w:pPr>
    <w:r w:rsidRPr="00C170A3">
      <w:rPr>
        <w:rStyle w:val="a5"/>
        <w:rFonts w:ascii="Times New Roman" w:hAnsi="Times New Roman"/>
        <w:sz w:val="20"/>
      </w:rPr>
      <w:fldChar w:fldCharType="begin"/>
    </w:r>
    <w:r w:rsidRPr="00C170A3">
      <w:rPr>
        <w:rStyle w:val="a5"/>
        <w:rFonts w:ascii="Times New Roman" w:hAnsi="Times New Roman"/>
        <w:sz w:val="20"/>
      </w:rPr>
      <w:instrText xml:space="preserve">PAGE  </w:instrText>
    </w:r>
    <w:r w:rsidRPr="00C170A3">
      <w:rPr>
        <w:rStyle w:val="a5"/>
        <w:rFonts w:ascii="Times New Roman" w:hAnsi="Times New Roman"/>
        <w:sz w:val="20"/>
      </w:rPr>
      <w:fldChar w:fldCharType="separate"/>
    </w:r>
    <w:r w:rsidR="00DB4482">
      <w:rPr>
        <w:rStyle w:val="a5"/>
        <w:rFonts w:ascii="Times New Roman" w:hAnsi="Times New Roman"/>
        <w:sz w:val="20"/>
      </w:rPr>
      <w:t>2</w:t>
    </w:r>
    <w:r w:rsidRPr="00C170A3">
      <w:rPr>
        <w:rStyle w:val="a5"/>
        <w:rFonts w:ascii="Times New Roman" w:hAnsi="Times New Roman"/>
        <w:sz w:val="20"/>
      </w:rPr>
      <w:fldChar w:fldCharType="end"/>
    </w:r>
  </w:p>
  <w:p w14:paraId="5C5DA7B9" w14:textId="77777777" w:rsidR="001A5D9C" w:rsidRPr="004A72AB" w:rsidRDefault="001A5D9C" w:rsidP="0072771F">
    <w:pPr>
      <w:pStyle w:val="a4"/>
      <w:ind w:right="360"/>
      <w:rPr>
        <w:noProof w:val="0"/>
        <w:color w:val="FFFFFF"/>
        <w:sz w:val="20"/>
      </w:rPr>
    </w:pPr>
    <w:r w:rsidRPr="004A72AB">
      <w:rPr>
        <w:noProof w:val="0"/>
        <w:color w:val="FFFFFF"/>
        <w:sz w:val="20"/>
      </w:rPr>
      <w:tab/>
      <w:t>\i1\</w:t>
    </w:r>
    <w:r w:rsidRPr="004A72AB">
      <w:rPr>
        <w:noProof w:val="0"/>
        <w:color w:val="FFFFFF"/>
        <w:sz w:val="20"/>
      </w:rPr>
      <w:tab/>
      <w:t>\i3\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9D4E" w14:textId="77777777" w:rsidR="001A5D9C" w:rsidRPr="00F76E10" w:rsidRDefault="001A5D9C">
    <w:pPr>
      <w:pStyle w:val="a4"/>
      <w:rPr>
        <w:color w:val="FFFFFF"/>
      </w:rPr>
    </w:pPr>
    <w:r>
      <w:tab/>
    </w:r>
    <w:r w:rsidRPr="00F76E10">
      <w:rPr>
        <w:color w:val="FFFFFF"/>
      </w:rPr>
      <w:t>\i1\</w:t>
    </w:r>
    <w:r w:rsidRPr="00F76E10">
      <w:rPr>
        <w:color w:val="FFFFFF"/>
      </w:rPr>
      <w:tab/>
      <w:t>\i3\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6D22" w14:textId="77777777" w:rsidR="00B06FAF" w:rsidRDefault="00B06FAF">
      <w:r>
        <w:separator/>
      </w:r>
    </w:p>
  </w:footnote>
  <w:footnote w:type="continuationSeparator" w:id="0">
    <w:p w14:paraId="7B04B2D1" w14:textId="77777777" w:rsidR="00B06FAF" w:rsidRDefault="00B0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88D"/>
    <w:multiLevelType w:val="hybridMultilevel"/>
    <w:tmpl w:val="85C6A662"/>
    <w:lvl w:ilvl="0" w:tplc="FAF8A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4CFADC">
      <w:numFmt w:val="bullet"/>
      <w:lvlText w:val="-"/>
      <w:lvlJc w:val="left"/>
      <w:pPr>
        <w:ind w:left="1440" w:hanging="360"/>
      </w:pPr>
      <w:rPr>
        <w:rFonts w:ascii="Calibri" w:eastAsia="ArialNarrow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F26"/>
    <w:multiLevelType w:val="hybridMultilevel"/>
    <w:tmpl w:val="9ABA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D2C"/>
    <w:multiLevelType w:val="hybridMultilevel"/>
    <w:tmpl w:val="84F04A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1F1"/>
    <w:multiLevelType w:val="hybridMultilevel"/>
    <w:tmpl w:val="BEA44E9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585D60"/>
    <w:multiLevelType w:val="hybridMultilevel"/>
    <w:tmpl w:val="CACEE564"/>
    <w:lvl w:ilvl="0" w:tplc="A970D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2D63B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03849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3D256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730ED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DF6F4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73A36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6A4B9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AFA79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206A2B0C"/>
    <w:multiLevelType w:val="hybridMultilevel"/>
    <w:tmpl w:val="65D62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57A2"/>
    <w:multiLevelType w:val="hybridMultilevel"/>
    <w:tmpl w:val="468E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7A2D"/>
    <w:multiLevelType w:val="hybridMultilevel"/>
    <w:tmpl w:val="CF7ECA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51649"/>
    <w:multiLevelType w:val="hybridMultilevel"/>
    <w:tmpl w:val="A2A2987A"/>
    <w:lvl w:ilvl="0" w:tplc="EA2412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30FA"/>
    <w:multiLevelType w:val="hybridMultilevel"/>
    <w:tmpl w:val="6ACA4D34"/>
    <w:lvl w:ilvl="0" w:tplc="11E6FCD0">
      <w:numFmt w:val="bullet"/>
      <w:lvlText w:val="–"/>
      <w:lvlJc w:val="left"/>
      <w:pPr>
        <w:ind w:left="1429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150AF5"/>
    <w:multiLevelType w:val="multilevel"/>
    <w:tmpl w:val="62B63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7376A92"/>
    <w:multiLevelType w:val="hybridMultilevel"/>
    <w:tmpl w:val="2BC69C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F25"/>
    <w:multiLevelType w:val="hybridMultilevel"/>
    <w:tmpl w:val="57C6D0BC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7864"/>
    <w:multiLevelType w:val="hybridMultilevel"/>
    <w:tmpl w:val="BE2E9DE4"/>
    <w:lvl w:ilvl="0" w:tplc="63C291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41AF7"/>
    <w:multiLevelType w:val="hybridMultilevel"/>
    <w:tmpl w:val="B48A9D46"/>
    <w:lvl w:ilvl="0" w:tplc="11E6FCD0">
      <w:numFmt w:val="bullet"/>
      <w:lvlText w:val="–"/>
      <w:lvlJc w:val="left"/>
      <w:pPr>
        <w:ind w:left="1429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FA2AE3"/>
    <w:multiLevelType w:val="hybridMultilevel"/>
    <w:tmpl w:val="AA76E4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9571D"/>
    <w:multiLevelType w:val="hybridMultilevel"/>
    <w:tmpl w:val="6DC81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B3306"/>
    <w:multiLevelType w:val="hybridMultilevel"/>
    <w:tmpl w:val="65D62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42FFA"/>
    <w:multiLevelType w:val="hybridMultilevel"/>
    <w:tmpl w:val="00E80D3A"/>
    <w:lvl w:ilvl="0" w:tplc="502AE2DE">
      <w:numFmt w:val="bullet"/>
      <w:lvlText w:val="•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8062CB7"/>
    <w:multiLevelType w:val="hybridMultilevel"/>
    <w:tmpl w:val="0A12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893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5D02"/>
    <w:multiLevelType w:val="hybridMultilevel"/>
    <w:tmpl w:val="9822F6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60EE4"/>
    <w:multiLevelType w:val="hybridMultilevel"/>
    <w:tmpl w:val="0716228E"/>
    <w:lvl w:ilvl="0" w:tplc="A970D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007A5"/>
    <w:multiLevelType w:val="hybridMultilevel"/>
    <w:tmpl w:val="CEA89076"/>
    <w:lvl w:ilvl="0" w:tplc="2C6CA4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F79AF"/>
    <w:multiLevelType w:val="hybridMultilevel"/>
    <w:tmpl w:val="90907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90AFF"/>
    <w:multiLevelType w:val="hybridMultilevel"/>
    <w:tmpl w:val="11624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A7EE5"/>
    <w:multiLevelType w:val="hybridMultilevel"/>
    <w:tmpl w:val="EEB67840"/>
    <w:lvl w:ilvl="0" w:tplc="11E6FCD0">
      <w:numFmt w:val="bullet"/>
      <w:lvlText w:val="–"/>
      <w:lvlJc w:val="left"/>
      <w:pPr>
        <w:ind w:left="1429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3CA5BC5"/>
    <w:multiLevelType w:val="hybridMultilevel"/>
    <w:tmpl w:val="D2B29460"/>
    <w:lvl w:ilvl="0" w:tplc="0422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C2FB5"/>
    <w:multiLevelType w:val="hybridMultilevel"/>
    <w:tmpl w:val="CBE22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75F3"/>
    <w:multiLevelType w:val="hybridMultilevel"/>
    <w:tmpl w:val="057246B0"/>
    <w:lvl w:ilvl="0" w:tplc="2C6CA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9" w15:restartNumberingAfterBreak="0">
    <w:nsid w:val="7AC22B5F"/>
    <w:multiLevelType w:val="hybridMultilevel"/>
    <w:tmpl w:val="2B28F206"/>
    <w:lvl w:ilvl="0" w:tplc="11E6FCD0">
      <w:numFmt w:val="bullet"/>
      <w:lvlText w:val="–"/>
      <w:lvlJc w:val="left"/>
      <w:pPr>
        <w:ind w:left="1429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6F4CA5"/>
    <w:multiLevelType w:val="hybridMultilevel"/>
    <w:tmpl w:val="3F38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116A9"/>
    <w:multiLevelType w:val="multilevel"/>
    <w:tmpl w:val="E278D82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0375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919888">
    <w:abstractNumId w:val="1"/>
  </w:num>
  <w:num w:numId="3" w16cid:durableId="1227491364">
    <w:abstractNumId w:val="30"/>
  </w:num>
  <w:num w:numId="4" w16cid:durableId="95442794">
    <w:abstractNumId w:val="19"/>
  </w:num>
  <w:num w:numId="5" w16cid:durableId="1634406849">
    <w:abstractNumId w:val="8"/>
  </w:num>
  <w:num w:numId="6" w16cid:durableId="1459648119">
    <w:abstractNumId w:val="5"/>
  </w:num>
  <w:num w:numId="7" w16cid:durableId="681663858">
    <w:abstractNumId w:val="17"/>
  </w:num>
  <w:num w:numId="8" w16cid:durableId="1349719696">
    <w:abstractNumId w:val="27"/>
  </w:num>
  <w:num w:numId="9" w16cid:durableId="1782919792">
    <w:abstractNumId w:val="23"/>
  </w:num>
  <w:num w:numId="10" w16cid:durableId="1836415883">
    <w:abstractNumId w:val="10"/>
  </w:num>
  <w:num w:numId="11" w16cid:durableId="1984651578">
    <w:abstractNumId w:val="4"/>
  </w:num>
  <w:num w:numId="12" w16cid:durableId="624654684">
    <w:abstractNumId w:val="6"/>
  </w:num>
  <w:num w:numId="13" w16cid:durableId="2055764363">
    <w:abstractNumId w:val="7"/>
  </w:num>
  <w:num w:numId="14" w16cid:durableId="74010294">
    <w:abstractNumId w:val="21"/>
  </w:num>
  <w:num w:numId="15" w16cid:durableId="1319043591">
    <w:abstractNumId w:val="28"/>
  </w:num>
  <w:num w:numId="16" w16cid:durableId="1912543322">
    <w:abstractNumId w:val="22"/>
  </w:num>
  <w:num w:numId="17" w16cid:durableId="1192112713">
    <w:abstractNumId w:val="26"/>
  </w:num>
  <w:num w:numId="18" w16cid:durableId="1597320461">
    <w:abstractNumId w:val="0"/>
  </w:num>
  <w:num w:numId="19" w16cid:durableId="817960316">
    <w:abstractNumId w:val="24"/>
  </w:num>
  <w:num w:numId="20" w16cid:durableId="2131506283">
    <w:abstractNumId w:val="18"/>
  </w:num>
  <w:num w:numId="21" w16cid:durableId="2078896094">
    <w:abstractNumId w:val="15"/>
  </w:num>
  <w:num w:numId="22" w16cid:durableId="783428177">
    <w:abstractNumId w:val="11"/>
  </w:num>
  <w:num w:numId="23" w16cid:durableId="456534887">
    <w:abstractNumId w:val="16"/>
  </w:num>
  <w:num w:numId="24" w16cid:durableId="1241210917">
    <w:abstractNumId w:val="13"/>
  </w:num>
  <w:num w:numId="25" w16cid:durableId="1549798201">
    <w:abstractNumId w:val="20"/>
  </w:num>
  <w:num w:numId="26" w16cid:durableId="1420637567">
    <w:abstractNumId w:val="2"/>
  </w:num>
  <w:num w:numId="27" w16cid:durableId="337581007">
    <w:abstractNumId w:val="3"/>
  </w:num>
  <w:num w:numId="28" w16cid:durableId="1042244039">
    <w:abstractNumId w:val="14"/>
  </w:num>
  <w:num w:numId="29" w16cid:durableId="751894700">
    <w:abstractNumId w:val="25"/>
  </w:num>
  <w:num w:numId="30" w16cid:durableId="206769610">
    <w:abstractNumId w:val="9"/>
  </w:num>
  <w:num w:numId="31" w16cid:durableId="338116137">
    <w:abstractNumId w:val="29"/>
  </w:num>
  <w:num w:numId="32" w16cid:durableId="68794469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3B"/>
    <w:rsid w:val="00006930"/>
    <w:rsid w:val="00010207"/>
    <w:rsid w:val="0001091F"/>
    <w:rsid w:val="000112C0"/>
    <w:rsid w:val="00013140"/>
    <w:rsid w:val="00013A21"/>
    <w:rsid w:val="000150CF"/>
    <w:rsid w:val="00015997"/>
    <w:rsid w:val="0002390D"/>
    <w:rsid w:val="00023C8E"/>
    <w:rsid w:val="00024472"/>
    <w:rsid w:val="000279B1"/>
    <w:rsid w:val="000323D9"/>
    <w:rsid w:val="00032F9B"/>
    <w:rsid w:val="00033B70"/>
    <w:rsid w:val="00035B20"/>
    <w:rsid w:val="00045C8C"/>
    <w:rsid w:val="0005197E"/>
    <w:rsid w:val="00057040"/>
    <w:rsid w:val="00063E62"/>
    <w:rsid w:val="00070342"/>
    <w:rsid w:val="000748AC"/>
    <w:rsid w:val="000748F0"/>
    <w:rsid w:val="00084F80"/>
    <w:rsid w:val="000851FD"/>
    <w:rsid w:val="00085CDF"/>
    <w:rsid w:val="00087AE0"/>
    <w:rsid w:val="000904A6"/>
    <w:rsid w:val="00091189"/>
    <w:rsid w:val="00092BBF"/>
    <w:rsid w:val="0009626C"/>
    <w:rsid w:val="000A10FB"/>
    <w:rsid w:val="000A19D4"/>
    <w:rsid w:val="000A2C6F"/>
    <w:rsid w:val="000A6075"/>
    <w:rsid w:val="000B1551"/>
    <w:rsid w:val="000B2A6A"/>
    <w:rsid w:val="000B32A6"/>
    <w:rsid w:val="000B5EC4"/>
    <w:rsid w:val="000C09B4"/>
    <w:rsid w:val="000C2A0F"/>
    <w:rsid w:val="000C4E72"/>
    <w:rsid w:val="000D2AF4"/>
    <w:rsid w:val="000D2BAE"/>
    <w:rsid w:val="000D3C5D"/>
    <w:rsid w:val="000D44E1"/>
    <w:rsid w:val="000D73F4"/>
    <w:rsid w:val="000D78EA"/>
    <w:rsid w:val="000E020A"/>
    <w:rsid w:val="000E1A37"/>
    <w:rsid w:val="000E39E8"/>
    <w:rsid w:val="000F4AA7"/>
    <w:rsid w:val="000F6459"/>
    <w:rsid w:val="0010168B"/>
    <w:rsid w:val="00113A7E"/>
    <w:rsid w:val="00116FA9"/>
    <w:rsid w:val="00122373"/>
    <w:rsid w:val="00123090"/>
    <w:rsid w:val="00125557"/>
    <w:rsid w:val="00126880"/>
    <w:rsid w:val="00127E48"/>
    <w:rsid w:val="00133026"/>
    <w:rsid w:val="00134A94"/>
    <w:rsid w:val="00140E46"/>
    <w:rsid w:val="001422E7"/>
    <w:rsid w:val="001426C4"/>
    <w:rsid w:val="00144407"/>
    <w:rsid w:val="0014683C"/>
    <w:rsid w:val="00146A3B"/>
    <w:rsid w:val="00147114"/>
    <w:rsid w:val="00152558"/>
    <w:rsid w:val="001546F5"/>
    <w:rsid w:val="001557CC"/>
    <w:rsid w:val="00170503"/>
    <w:rsid w:val="00177EC3"/>
    <w:rsid w:val="00182EAB"/>
    <w:rsid w:val="0018311C"/>
    <w:rsid w:val="001A1FC0"/>
    <w:rsid w:val="001A2744"/>
    <w:rsid w:val="001A5D9C"/>
    <w:rsid w:val="001A6C2D"/>
    <w:rsid w:val="001B499E"/>
    <w:rsid w:val="001B58FD"/>
    <w:rsid w:val="001C38C3"/>
    <w:rsid w:val="001C5AC3"/>
    <w:rsid w:val="001C711A"/>
    <w:rsid w:val="001D2956"/>
    <w:rsid w:val="001E101A"/>
    <w:rsid w:val="001E4AAA"/>
    <w:rsid w:val="001E4B24"/>
    <w:rsid w:val="001F0CBC"/>
    <w:rsid w:val="001F11CB"/>
    <w:rsid w:val="001F1734"/>
    <w:rsid w:val="001F6A5F"/>
    <w:rsid w:val="002036D3"/>
    <w:rsid w:val="0020744F"/>
    <w:rsid w:val="00210739"/>
    <w:rsid w:val="00210E2D"/>
    <w:rsid w:val="00215B92"/>
    <w:rsid w:val="00216191"/>
    <w:rsid w:val="00222EF8"/>
    <w:rsid w:val="00223C1E"/>
    <w:rsid w:val="0022625A"/>
    <w:rsid w:val="00231A73"/>
    <w:rsid w:val="0023377D"/>
    <w:rsid w:val="00243924"/>
    <w:rsid w:val="00244E62"/>
    <w:rsid w:val="0025095F"/>
    <w:rsid w:val="0025176A"/>
    <w:rsid w:val="00254955"/>
    <w:rsid w:val="00254C1B"/>
    <w:rsid w:val="002571D3"/>
    <w:rsid w:val="00257DCE"/>
    <w:rsid w:val="00263841"/>
    <w:rsid w:val="0027098C"/>
    <w:rsid w:val="00272B53"/>
    <w:rsid w:val="0028039F"/>
    <w:rsid w:val="00281FCB"/>
    <w:rsid w:val="00284578"/>
    <w:rsid w:val="00286995"/>
    <w:rsid w:val="00287201"/>
    <w:rsid w:val="00291A43"/>
    <w:rsid w:val="002A32B7"/>
    <w:rsid w:val="002A4B1B"/>
    <w:rsid w:val="002A5391"/>
    <w:rsid w:val="002B161D"/>
    <w:rsid w:val="002B394A"/>
    <w:rsid w:val="002B6DEE"/>
    <w:rsid w:val="002B7798"/>
    <w:rsid w:val="002C1B1D"/>
    <w:rsid w:val="002C67F8"/>
    <w:rsid w:val="002D7F64"/>
    <w:rsid w:val="002F165F"/>
    <w:rsid w:val="002F5CDD"/>
    <w:rsid w:val="00304179"/>
    <w:rsid w:val="0031161F"/>
    <w:rsid w:val="003200BA"/>
    <w:rsid w:val="00320341"/>
    <w:rsid w:val="003213C7"/>
    <w:rsid w:val="0032224A"/>
    <w:rsid w:val="003241A0"/>
    <w:rsid w:val="003269C4"/>
    <w:rsid w:val="00327179"/>
    <w:rsid w:val="003425CA"/>
    <w:rsid w:val="00346730"/>
    <w:rsid w:val="00352E8C"/>
    <w:rsid w:val="003538AD"/>
    <w:rsid w:val="00356238"/>
    <w:rsid w:val="00357F69"/>
    <w:rsid w:val="0036341D"/>
    <w:rsid w:val="00365526"/>
    <w:rsid w:val="0036775A"/>
    <w:rsid w:val="00370563"/>
    <w:rsid w:val="00371E8C"/>
    <w:rsid w:val="0037704C"/>
    <w:rsid w:val="00384B7C"/>
    <w:rsid w:val="00387AE2"/>
    <w:rsid w:val="00390183"/>
    <w:rsid w:val="003925E9"/>
    <w:rsid w:val="003A23B8"/>
    <w:rsid w:val="003A56E1"/>
    <w:rsid w:val="003B13F0"/>
    <w:rsid w:val="003B1B86"/>
    <w:rsid w:val="003B5A58"/>
    <w:rsid w:val="003B5C04"/>
    <w:rsid w:val="003B6DB5"/>
    <w:rsid w:val="003B7102"/>
    <w:rsid w:val="003C1E47"/>
    <w:rsid w:val="003C273C"/>
    <w:rsid w:val="003E0A10"/>
    <w:rsid w:val="003E7F26"/>
    <w:rsid w:val="003F0154"/>
    <w:rsid w:val="003F1746"/>
    <w:rsid w:val="00403241"/>
    <w:rsid w:val="004047CE"/>
    <w:rsid w:val="00404EFB"/>
    <w:rsid w:val="004077A1"/>
    <w:rsid w:val="00411713"/>
    <w:rsid w:val="00415829"/>
    <w:rsid w:val="00415B2C"/>
    <w:rsid w:val="004258DC"/>
    <w:rsid w:val="00426786"/>
    <w:rsid w:val="004351DD"/>
    <w:rsid w:val="0044171D"/>
    <w:rsid w:val="004434A3"/>
    <w:rsid w:val="00447001"/>
    <w:rsid w:val="00447626"/>
    <w:rsid w:val="00452227"/>
    <w:rsid w:val="00452952"/>
    <w:rsid w:val="004531F8"/>
    <w:rsid w:val="00455828"/>
    <w:rsid w:val="00456770"/>
    <w:rsid w:val="00460D14"/>
    <w:rsid w:val="00461C49"/>
    <w:rsid w:val="0046215A"/>
    <w:rsid w:val="0046551D"/>
    <w:rsid w:val="0046660B"/>
    <w:rsid w:val="00470F74"/>
    <w:rsid w:val="00471D32"/>
    <w:rsid w:val="00475AC6"/>
    <w:rsid w:val="004802CE"/>
    <w:rsid w:val="00482604"/>
    <w:rsid w:val="00491FE0"/>
    <w:rsid w:val="00492C18"/>
    <w:rsid w:val="0049721D"/>
    <w:rsid w:val="004A2DBE"/>
    <w:rsid w:val="004A72AB"/>
    <w:rsid w:val="004B247D"/>
    <w:rsid w:val="004B3957"/>
    <w:rsid w:val="004C7E85"/>
    <w:rsid w:val="004D0FAE"/>
    <w:rsid w:val="004D328E"/>
    <w:rsid w:val="004D5437"/>
    <w:rsid w:val="004D5A84"/>
    <w:rsid w:val="004D60B6"/>
    <w:rsid w:val="004E116D"/>
    <w:rsid w:val="004E2453"/>
    <w:rsid w:val="004E5F1F"/>
    <w:rsid w:val="004E6466"/>
    <w:rsid w:val="004F20AE"/>
    <w:rsid w:val="004F2DE7"/>
    <w:rsid w:val="004F65BB"/>
    <w:rsid w:val="004F73A1"/>
    <w:rsid w:val="004F7C6A"/>
    <w:rsid w:val="00501758"/>
    <w:rsid w:val="00502638"/>
    <w:rsid w:val="005030A2"/>
    <w:rsid w:val="00504ED9"/>
    <w:rsid w:val="0050770C"/>
    <w:rsid w:val="00507F7D"/>
    <w:rsid w:val="00511CD3"/>
    <w:rsid w:val="005132F7"/>
    <w:rsid w:val="0051592E"/>
    <w:rsid w:val="005168AF"/>
    <w:rsid w:val="00517544"/>
    <w:rsid w:val="00517872"/>
    <w:rsid w:val="00520EEE"/>
    <w:rsid w:val="00521172"/>
    <w:rsid w:val="00521D2D"/>
    <w:rsid w:val="005302ED"/>
    <w:rsid w:val="00540166"/>
    <w:rsid w:val="00546632"/>
    <w:rsid w:val="00552298"/>
    <w:rsid w:val="00553BE2"/>
    <w:rsid w:val="0055407B"/>
    <w:rsid w:val="005572FB"/>
    <w:rsid w:val="00567207"/>
    <w:rsid w:val="00570B06"/>
    <w:rsid w:val="005730B5"/>
    <w:rsid w:val="005779B5"/>
    <w:rsid w:val="00581CC9"/>
    <w:rsid w:val="00583554"/>
    <w:rsid w:val="00584582"/>
    <w:rsid w:val="00584C15"/>
    <w:rsid w:val="005908FF"/>
    <w:rsid w:val="0059120F"/>
    <w:rsid w:val="005922AC"/>
    <w:rsid w:val="005942E2"/>
    <w:rsid w:val="005954F1"/>
    <w:rsid w:val="00596352"/>
    <w:rsid w:val="005974A4"/>
    <w:rsid w:val="005A087A"/>
    <w:rsid w:val="005A1D77"/>
    <w:rsid w:val="005A3274"/>
    <w:rsid w:val="005A3FD0"/>
    <w:rsid w:val="005A4680"/>
    <w:rsid w:val="005B1C44"/>
    <w:rsid w:val="005B3831"/>
    <w:rsid w:val="005B577E"/>
    <w:rsid w:val="005B7DF0"/>
    <w:rsid w:val="005C68DB"/>
    <w:rsid w:val="005D05FE"/>
    <w:rsid w:val="005D12B2"/>
    <w:rsid w:val="005D65AF"/>
    <w:rsid w:val="005E2E37"/>
    <w:rsid w:val="005E3CF8"/>
    <w:rsid w:val="005E3D00"/>
    <w:rsid w:val="005F09D2"/>
    <w:rsid w:val="005F3E5B"/>
    <w:rsid w:val="005F58F0"/>
    <w:rsid w:val="005F665B"/>
    <w:rsid w:val="006003DA"/>
    <w:rsid w:val="006028DC"/>
    <w:rsid w:val="00604C5D"/>
    <w:rsid w:val="006052B6"/>
    <w:rsid w:val="00612216"/>
    <w:rsid w:val="00617565"/>
    <w:rsid w:val="00620FE1"/>
    <w:rsid w:val="00622093"/>
    <w:rsid w:val="00622841"/>
    <w:rsid w:val="00625E79"/>
    <w:rsid w:val="00631984"/>
    <w:rsid w:val="00636A88"/>
    <w:rsid w:val="0064046A"/>
    <w:rsid w:val="0064266C"/>
    <w:rsid w:val="00646F41"/>
    <w:rsid w:val="006477A7"/>
    <w:rsid w:val="006510F1"/>
    <w:rsid w:val="00657DBB"/>
    <w:rsid w:val="00665331"/>
    <w:rsid w:val="0067151A"/>
    <w:rsid w:val="006750CF"/>
    <w:rsid w:val="0067649A"/>
    <w:rsid w:val="00682DE0"/>
    <w:rsid w:val="00684BC9"/>
    <w:rsid w:val="00693C1F"/>
    <w:rsid w:val="006A11E2"/>
    <w:rsid w:val="006A1C88"/>
    <w:rsid w:val="006A2502"/>
    <w:rsid w:val="006A374C"/>
    <w:rsid w:val="006A4FB5"/>
    <w:rsid w:val="006A5BC9"/>
    <w:rsid w:val="006A6CF2"/>
    <w:rsid w:val="006B0DBA"/>
    <w:rsid w:val="006B5D51"/>
    <w:rsid w:val="006C0B43"/>
    <w:rsid w:val="006C143B"/>
    <w:rsid w:val="006C1E2E"/>
    <w:rsid w:val="006C44BE"/>
    <w:rsid w:val="006C5DE4"/>
    <w:rsid w:val="006D0B2D"/>
    <w:rsid w:val="006D49FE"/>
    <w:rsid w:val="006E0699"/>
    <w:rsid w:val="006E7AC4"/>
    <w:rsid w:val="006E7DFA"/>
    <w:rsid w:val="006F43BE"/>
    <w:rsid w:val="0070071B"/>
    <w:rsid w:val="0071074D"/>
    <w:rsid w:val="0071551E"/>
    <w:rsid w:val="00722EDF"/>
    <w:rsid w:val="0072771F"/>
    <w:rsid w:val="00731C62"/>
    <w:rsid w:val="00733DD0"/>
    <w:rsid w:val="00735A89"/>
    <w:rsid w:val="00736480"/>
    <w:rsid w:val="00741CF4"/>
    <w:rsid w:val="00743973"/>
    <w:rsid w:val="0074422B"/>
    <w:rsid w:val="0075080C"/>
    <w:rsid w:val="00753453"/>
    <w:rsid w:val="007606C9"/>
    <w:rsid w:val="007937C5"/>
    <w:rsid w:val="00795BAF"/>
    <w:rsid w:val="00796306"/>
    <w:rsid w:val="00797F14"/>
    <w:rsid w:val="007A1F4D"/>
    <w:rsid w:val="007A3996"/>
    <w:rsid w:val="007A3D52"/>
    <w:rsid w:val="007A679F"/>
    <w:rsid w:val="007A6C7D"/>
    <w:rsid w:val="007B5703"/>
    <w:rsid w:val="007B6859"/>
    <w:rsid w:val="007C3964"/>
    <w:rsid w:val="007C3EC3"/>
    <w:rsid w:val="007C4162"/>
    <w:rsid w:val="007D21C1"/>
    <w:rsid w:val="007D7C46"/>
    <w:rsid w:val="007E258D"/>
    <w:rsid w:val="007E3168"/>
    <w:rsid w:val="007E3BDB"/>
    <w:rsid w:val="007E4BF1"/>
    <w:rsid w:val="007E6973"/>
    <w:rsid w:val="007F2E6A"/>
    <w:rsid w:val="00804897"/>
    <w:rsid w:val="00805132"/>
    <w:rsid w:val="00807CFC"/>
    <w:rsid w:val="008164AD"/>
    <w:rsid w:val="00816D3A"/>
    <w:rsid w:val="00832A87"/>
    <w:rsid w:val="0084305F"/>
    <w:rsid w:val="00845163"/>
    <w:rsid w:val="00850C57"/>
    <w:rsid w:val="00852B0A"/>
    <w:rsid w:val="008578A0"/>
    <w:rsid w:val="008600D8"/>
    <w:rsid w:val="00860819"/>
    <w:rsid w:val="008665F2"/>
    <w:rsid w:val="00867B54"/>
    <w:rsid w:val="008759B9"/>
    <w:rsid w:val="00882D44"/>
    <w:rsid w:val="00885482"/>
    <w:rsid w:val="00886E5D"/>
    <w:rsid w:val="00892565"/>
    <w:rsid w:val="00896BD6"/>
    <w:rsid w:val="008A49B5"/>
    <w:rsid w:val="008A75F5"/>
    <w:rsid w:val="008B1B5E"/>
    <w:rsid w:val="008B33A8"/>
    <w:rsid w:val="008B647A"/>
    <w:rsid w:val="008C1653"/>
    <w:rsid w:val="008C3D55"/>
    <w:rsid w:val="008C3E85"/>
    <w:rsid w:val="008E0FD4"/>
    <w:rsid w:val="008E1937"/>
    <w:rsid w:val="008E7A0A"/>
    <w:rsid w:val="008E7B06"/>
    <w:rsid w:val="009024A8"/>
    <w:rsid w:val="00903131"/>
    <w:rsid w:val="009066FA"/>
    <w:rsid w:val="00907492"/>
    <w:rsid w:val="009121FF"/>
    <w:rsid w:val="0091431C"/>
    <w:rsid w:val="0091715C"/>
    <w:rsid w:val="00920E85"/>
    <w:rsid w:val="00925C96"/>
    <w:rsid w:val="009311B8"/>
    <w:rsid w:val="00933394"/>
    <w:rsid w:val="00935D88"/>
    <w:rsid w:val="009364AE"/>
    <w:rsid w:val="00945BB9"/>
    <w:rsid w:val="00953E8C"/>
    <w:rsid w:val="00957F39"/>
    <w:rsid w:val="00960E33"/>
    <w:rsid w:val="00961EE2"/>
    <w:rsid w:val="00962418"/>
    <w:rsid w:val="009658FF"/>
    <w:rsid w:val="009664A9"/>
    <w:rsid w:val="0097095A"/>
    <w:rsid w:val="00973A86"/>
    <w:rsid w:val="00980A57"/>
    <w:rsid w:val="00985007"/>
    <w:rsid w:val="00991486"/>
    <w:rsid w:val="00991861"/>
    <w:rsid w:val="00993270"/>
    <w:rsid w:val="009970DB"/>
    <w:rsid w:val="00997165"/>
    <w:rsid w:val="009A5808"/>
    <w:rsid w:val="009A64B3"/>
    <w:rsid w:val="009A6C33"/>
    <w:rsid w:val="009B089B"/>
    <w:rsid w:val="009B772D"/>
    <w:rsid w:val="009B79CE"/>
    <w:rsid w:val="009D1215"/>
    <w:rsid w:val="009D495F"/>
    <w:rsid w:val="009E1CD0"/>
    <w:rsid w:val="009E66F1"/>
    <w:rsid w:val="009F17DE"/>
    <w:rsid w:val="009F3B67"/>
    <w:rsid w:val="00A000E5"/>
    <w:rsid w:val="00A02157"/>
    <w:rsid w:val="00A027C5"/>
    <w:rsid w:val="00A0444A"/>
    <w:rsid w:val="00A20524"/>
    <w:rsid w:val="00A22902"/>
    <w:rsid w:val="00A2434E"/>
    <w:rsid w:val="00A263CC"/>
    <w:rsid w:val="00A33519"/>
    <w:rsid w:val="00A34BB6"/>
    <w:rsid w:val="00A41B1E"/>
    <w:rsid w:val="00A44623"/>
    <w:rsid w:val="00A4675F"/>
    <w:rsid w:val="00A524A6"/>
    <w:rsid w:val="00A54660"/>
    <w:rsid w:val="00A60669"/>
    <w:rsid w:val="00A60B20"/>
    <w:rsid w:val="00A62B2D"/>
    <w:rsid w:val="00A6360E"/>
    <w:rsid w:val="00A70274"/>
    <w:rsid w:val="00A70C71"/>
    <w:rsid w:val="00A73034"/>
    <w:rsid w:val="00A77227"/>
    <w:rsid w:val="00A82D0C"/>
    <w:rsid w:val="00A87C9F"/>
    <w:rsid w:val="00A95DE9"/>
    <w:rsid w:val="00A97A7E"/>
    <w:rsid w:val="00AA12CB"/>
    <w:rsid w:val="00AA3C3D"/>
    <w:rsid w:val="00AA3ECF"/>
    <w:rsid w:val="00AA4188"/>
    <w:rsid w:val="00AA4344"/>
    <w:rsid w:val="00AA49DE"/>
    <w:rsid w:val="00AA7607"/>
    <w:rsid w:val="00AA7D0B"/>
    <w:rsid w:val="00AB4A86"/>
    <w:rsid w:val="00AB787A"/>
    <w:rsid w:val="00AC028B"/>
    <w:rsid w:val="00AC32BA"/>
    <w:rsid w:val="00AD13F4"/>
    <w:rsid w:val="00AE1766"/>
    <w:rsid w:val="00AE1813"/>
    <w:rsid w:val="00AE285F"/>
    <w:rsid w:val="00AE530E"/>
    <w:rsid w:val="00AF1271"/>
    <w:rsid w:val="00AF13D5"/>
    <w:rsid w:val="00AF4248"/>
    <w:rsid w:val="00AF7575"/>
    <w:rsid w:val="00B0192C"/>
    <w:rsid w:val="00B06FAF"/>
    <w:rsid w:val="00B11ED3"/>
    <w:rsid w:val="00B22769"/>
    <w:rsid w:val="00B26F3A"/>
    <w:rsid w:val="00B27D2D"/>
    <w:rsid w:val="00B32BC0"/>
    <w:rsid w:val="00B344E4"/>
    <w:rsid w:val="00B35BA5"/>
    <w:rsid w:val="00B376ED"/>
    <w:rsid w:val="00B405C5"/>
    <w:rsid w:val="00B421A4"/>
    <w:rsid w:val="00B47A5F"/>
    <w:rsid w:val="00B523A3"/>
    <w:rsid w:val="00B53D21"/>
    <w:rsid w:val="00B54072"/>
    <w:rsid w:val="00B54FC3"/>
    <w:rsid w:val="00B56EE5"/>
    <w:rsid w:val="00B6305A"/>
    <w:rsid w:val="00B630AC"/>
    <w:rsid w:val="00B7590F"/>
    <w:rsid w:val="00B83AC7"/>
    <w:rsid w:val="00B859AD"/>
    <w:rsid w:val="00B908A0"/>
    <w:rsid w:val="00B91B44"/>
    <w:rsid w:val="00B94B16"/>
    <w:rsid w:val="00BA29A3"/>
    <w:rsid w:val="00BA34F2"/>
    <w:rsid w:val="00BA5BBF"/>
    <w:rsid w:val="00BA73F1"/>
    <w:rsid w:val="00BA778E"/>
    <w:rsid w:val="00BB6588"/>
    <w:rsid w:val="00BC0658"/>
    <w:rsid w:val="00BC34D2"/>
    <w:rsid w:val="00BC7BA8"/>
    <w:rsid w:val="00BD0A34"/>
    <w:rsid w:val="00BD18AE"/>
    <w:rsid w:val="00BD6258"/>
    <w:rsid w:val="00BE69BC"/>
    <w:rsid w:val="00BF44DE"/>
    <w:rsid w:val="00BF6012"/>
    <w:rsid w:val="00C0153B"/>
    <w:rsid w:val="00C04BAA"/>
    <w:rsid w:val="00C05736"/>
    <w:rsid w:val="00C05ACC"/>
    <w:rsid w:val="00C144AB"/>
    <w:rsid w:val="00C163A8"/>
    <w:rsid w:val="00C170A3"/>
    <w:rsid w:val="00C23852"/>
    <w:rsid w:val="00C26F53"/>
    <w:rsid w:val="00C26FF2"/>
    <w:rsid w:val="00C330D7"/>
    <w:rsid w:val="00C36CFA"/>
    <w:rsid w:val="00C41EA0"/>
    <w:rsid w:val="00C43896"/>
    <w:rsid w:val="00C45806"/>
    <w:rsid w:val="00C52A07"/>
    <w:rsid w:val="00C605D5"/>
    <w:rsid w:val="00C606B4"/>
    <w:rsid w:val="00C61827"/>
    <w:rsid w:val="00C62B78"/>
    <w:rsid w:val="00C63E65"/>
    <w:rsid w:val="00C673F4"/>
    <w:rsid w:val="00C6757B"/>
    <w:rsid w:val="00C7421E"/>
    <w:rsid w:val="00C7450D"/>
    <w:rsid w:val="00C76BAB"/>
    <w:rsid w:val="00C77FA9"/>
    <w:rsid w:val="00C84702"/>
    <w:rsid w:val="00C85E3F"/>
    <w:rsid w:val="00C9186D"/>
    <w:rsid w:val="00C94E2C"/>
    <w:rsid w:val="00C957EF"/>
    <w:rsid w:val="00CA06CD"/>
    <w:rsid w:val="00CA4391"/>
    <w:rsid w:val="00CA57F7"/>
    <w:rsid w:val="00CA62FD"/>
    <w:rsid w:val="00CB025F"/>
    <w:rsid w:val="00CB37F2"/>
    <w:rsid w:val="00CB5C33"/>
    <w:rsid w:val="00CC1127"/>
    <w:rsid w:val="00CC3A39"/>
    <w:rsid w:val="00CC737E"/>
    <w:rsid w:val="00CD2365"/>
    <w:rsid w:val="00CD7D20"/>
    <w:rsid w:val="00CE05F5"/>
    <w:rsid w:val="00CF0226"/>
    <w:rsid w:val="00CF3672"/>
    <w:rsid w:val="00D00C39"/>
    <w:rsid w:val="00D01E20"/>
    <w:rsid w:val="00D03F12"/>
    <w:rsid w:val="00D056A0"/>
    <w:rsid w:val="00D07B48"/>
    <w:rsid w:val="00D15B4F"/>
    <w:rsid w:val="00D16BFD"/>
    <w:rsid w:val="00D20274"/>
    <w:rsid w:val="00D220A3"/>
    <w:rsid w:val="00D24A3A"/>
    <w:rsid w:val="00D304CF"/>
    <w:rsid w:val="00D31E6E"/>
    <w:rsid w:val="00D36FFF"/>
    <w:rsid w:val="00D45853"/>
    <w:rsid w:val="00D469E7"/>
    <w:rsid w:val="00D471FB"/>
    <w:rsid w:val="00D47FC1"/>
    <w:rsid w:val="00D50147"/>
    <w:rsid w:val="00D50B5B"/>
    <w:rsid w:val="00D5198F"/>
    <w:rsid w:val="00D53552"/>
    <w:rsid w:val="00D55462"/>
    <w:rsid w:val="00D57997"/>
    <w:rsid w:val="00D57A0F"/>
    <w:rsid w:val="00D6093B"/>
    <w:rsid w:val="00D62BE0"/>
    <w:rsid w:val="00D672F9"/>
    <w:rsid w:val="00D74B52"/>
    <w:rsid w:val="00D77448"/>
    <w:rsid w:val="00D8295A"/>
    <w:rsid w:val="00D829C4"/>
    <w:rsid w:val="00D937AD"/>
    <w:rsid w:val="00D94B93"/>
    <w:rsid w:val="00DA6FF9"/>
    <w:rsid w:val="00DB4482"/>
    <w:rsid w:val="00DB6DD9"/>
    <w:rsid w:val="00DB7A2D"/>
    <w:rsid w:val="00DC4CD5"/>
    <w:rsid w:val="00DD0DF7"/>
    <w:rsid w:val="00DD3791"/>
    <w:rsid w:val="00DD4716"/>
    <w:rsid w:val="00DD6EDB"/>
    <w:rsid w:val="00DE18ED"/>
    <w:rsid w:val="00DE3859"/>
    <w:rsid w:val="00DE3C31"/>
    <w:rsid w:val="00DE51B4"/>
    <w:rsid w:val="00DE55EE"/>
    <w:rsid w:val="00DF02D8"/>
    <w:rsid w:val="00DF08C0"/>
    <w:rsid w:val="00DF275A"/>
    <w:rsid w:val="00DF340E"/>
    <w:rsid w:val="00DF609C"/>
    <w:rsid w:val="00DF751B"/>
    <w:rsid w:val="00DF7C09"/>
    <w:rsid w:val="00E0391B"/>
    <w:rsid w:val="00E04CF8"/>
    <w:rsid w:val="00E10247"/>
    <w:rsid w:val="00E13660"/>
    <w:rsid w:val="00E16377"/>
    <w:rsid w:val="00E168D3"/>
    <w:rsid w:val="00E20A89"/>
    <w:rsid w:val="00E22DFB"/>
    <w:rsid w:val="00E25E84"/>
    <w:rsid w:val="00E334CA"/>
    <w:rsid w:val="00E37E16"/>
    <w:rsid w:val="00E40343"/>
    <w:rsid w:val="00E40AE3"/>
    <w:rsid w:val="00E45718"/>
    <w:rsid w:val="00E47D21"/>
    <w:rsid w:val="00E60459"/>
    <w:rsid w:val="00E6219B"/>
    <w:rsid w:val="00E62DA3"/>
    <w:rsid w:val="00E65831"/>
    <w:rsid w:val="00E73349"/>
    <w:rsid w:val="00E8124A"/>
    <w:rsid w:val="00E85ADF"/>
    <w:rsid w:val="00E85FB3"/>
    <w:rsid w:val="00E90845"/>
    <w:rsid w:val="00E92BF9"/>
    <w:rsid w:val="00E93F54"/>
    <w:rsid w:val="00E9615F"/>
    <w:rsid w:val="00E9625C"/>
    <w:rsid w:val="00EA220C"/>
    <w:rsid w:val="00EA629C"/>
    <w:rsid w:val="00EB6206"/>
    <w:rsid w:val="00EC0B65"/>
    <w:rsid w:val="00EC4675"/>
    <w:rsid w:val="00EC4B18"/>
    <w:rsid w:val="00EC6D08"/>
    <w:rsid w:val="00ED2DEC"/>
    <w:rsid w:val="00ED415E"/>
    <w:rsid w:val="00EE1CBC"/>
    <w:rsid w:val="00EE278C"/>
    <w:rsid w:val="00EE3142"/>
    <w:rsid w:val="00EE3962"/>
    <w:rsid w:val="00EE77AB"/>
    <w:rsid w:val="00EE78DA"/>
    <w:rsid w:val="00EF352D"/>
    <w:rsid w:val="00F012B6"/>
    <w:rsid w:val="00F01662"/>
    <w:rsid w:val="00F02B3B"/>
    <w:rsid w:val="00F139CB"/>
    <w:rsid w:val="00F223BF"/>
    <w:rsid w:val="00F228BA"/>
    <w:rsid w:val="00F31DDC"/>
    <w:rsid w:val="00F31E85"/>
    <w:rsid w:val="00F440DF"/>
    <w:rsid w:val="00F44574"/>
    <w:rsid w:val="00F56481"/>
    <w:rsid w:val="00F6237F"/>
    <w:rsid w:val="00F63451"/>
    <w:rsid w:val="00F659A2"/>
    <w:rsid w:val="00F74E1D"/>
    <w:rsid w:val="00F758DD"/>
    <w:rsid w:val="00F75A87"/>
    <w:rsid w:val="00F76E10"/>
    <w:rsid w:val="00F82710"/>
    <w:rsid w:val="00F91D3C"/>
    <w:rsid w:val="00F92D4B"/>
    <w:rsid w:val="00F9597D"/>
    <w:rsid w:val="00F9743E"/>
    <w:rsid w:val="00FA0930"/>
    <w:rsid w:val="00FB19EA"/>
    <w:rsid w:val="00FB46F5"/>
    <w:rsid w:val="00FB747B"/>
    <w:rsid w:val="00FB7F9D"/>
    <w:rsid w:val="00FC1C8C"/>
    <w:rsid w:val="00FC2452"/>
    <w:rsid w:val="00FC47A0"/>
    <w:rsid w:val="00FC6FE1"/>
    <w:rsid w:val="00FD06B6"/>
    <w:rsid w:val="00FD5633"/>
    <w:rsid w:val="00FE7FF1"/>
    <w:rsid w:val="00FF62F3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BCD52"/>
  <w15:docId w15:val="{B7F96BF0-00FA-4EE0-BFA5-F27AA4B9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567"/>
      </w:tabs>
      <w:spacing w:line="280" w:lineRule="atLeast"/>
      <w:ind w:left="720" w:hanging="720"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5963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spacing w:line="240" w:lineRule="atLeast"/>
      <w:ind w:left="720" w:hanging="720"/>
      <w:jc w:val="both"/>
    </w:pPr>
    <w:rPr>
      <w:rFonts w:ascii="CG Times (WN)" w:hAnsi="CG Times (WN)"/>
      <w:sz w:val="24"/>
    </w:rPr>
  </w:style>
  <w:style w:type="paragraph" w:styleId="22">
    <w:name w:val="Body Text Indent 2"/>
    <w:basedOn w:val="a"/>
    <w:pPr>
      <w:ind w:left="360"/>
      <w:jc w:val="both"/>
    </w:pPr>
    <w:rPr>
      <w:rFonts w:ascii="CG Times (WN)" w:hAnsi="CG Times (WN)"/>
      <w:sz w:val="24"/>
      <w:u w:val="single"/>
    </w:rPr>
  </w:style>
  <w:style w:type="paragraph" w:customStyle="1" w:styleId="BodyText1">
    <w:name w:val="Body Text1"/>
    <w:basedOn w:val="a"/>
    <w:pPr>
      <w:spacing w:after="280" w:line="280" w:lineRule="exact"/>
    </w:pPr>
    <w:rPr>
      <w:rFonts w:ascii="New York" w:hAnsi="New York"/>
      <w:sz w:val="18"/>
    </w:rPr>
  </w:style>
  <w:style w:type="paragraph" w:customStyle="1" w:styleId="Subhead">
    <w:name w:val="Subhead"/>
    <w:basedOn w:val="a"/>
    <w:pPr>
      <w:keepNext/>
      <w:tabs>
        <w:tab w:val="left" w:pos="340"/>
      </w:tabs>
      <w:spacing w:line="280" w:lineRule="exact"/>
    </w:pPr>
    <w:rPr>
      <w:rFonts w:ascii="New York" w:hAnsi="New York"/>
      <w:sz w:val="18"/>
    </w:rPr>
  </w:style>
  <w:style w:type="paragraph" w:customStyle="1" w:styleId="Bodyindent">
    <w:name w:val="Body indent"/>
    <w:basedOn w:val="Bodyspace"/>
    <w:pPr>
      <w:tabs>
        <w:tab w:val="left" w:pos="312"/>
        <w:tab w:val="left" w:pos="620"/>
      </w:tabs>
      <w:ind w:left="312" w:hanging="312"/>
    </w:pPr>
  </w:style>
  <w:style w:type="paragraph" w:customStyle="1" w:styleId="Bodyspace">
    <w:name w:val="Body + space"/>
    <w:basedOn w:val="BodyText1"/>
    <w:next w:val="Bodyindent"/>
  </w:style>
  <w:style w:type="paragraph" w:styleId="a3">
    <w:name w:val="header"/>
    <w:basedOn w:val="a"/>
    <w:pPr>
      <w:tabs>
        <w:tab w:val="center" w:pos="4819"/>
        <w:tab w:val="right" w:pos="9071"/>
      </w:tabs>
    </w:pPr>
    <w:rPr>
      <w:rFonts w:ascii="CG Times (E1)" w:hAnsi="CG Times (E1)"/>
      <w:noProof/>
      <w:sz w:val="24"/>
    </w:rPr>
  </w:style>
  <w:style w:type="paragraph" w:styleId="a4">
    <w:name w:val="footer"/>
    <w:basedOn w:val="a"/>
    <w:pPr>
      <w:tabs>
        <w:tab w:val="center" w:pos="4819"/>
        <w:tab w:val="right" w:pos="9071"/>
      </w:tabs>
    </w:pPr>
    <w:rPr>
      <w:rFonts w:ascii="CG Times (E1)" w:hAnsi="CG Times (E1)"/>
      <w:noProof/>
      <w:sz w:val="24"/>
    </w:r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567"/>
      </w:tabs>
      <w:spacing w:line="140" w:lineRule="atLeast"/>
      <w:jc w:val="both"/>
    </w:pPr>
    <w:rPr>
      <w:b/>
    </w:rPr>
  </w:style>
  <w:style w:type="paragraph" w:styleId="a7">
    <w:name w:val="Balloon Text"/>
    <w:basedOn w:val="a"/>
    <w:semiHidden/>
    <w:rsid w:val="001546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9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F4AA7"/>
    <w:rPr>
      <w:color w:val="0000FF"/>
      <w:u w:val="single"/>
    </w:rPr>
  </w:style>
  <w:style w:type="paragraph" w:customStyle="1" w:styleId="CharChar">
    <w:name w:val="Char Char"/>
    <w:basedOn w:val="a"/>
    <w:rsid w:val="000E1A37"/>
    <w:pPr>
      <w:autoSpaceDE w:val="0"/>
      <w:autoSpaceDN w:val="0"/>
      <w:spacing w:after="160" w:line="240" w:lineRule="exact"/>
    </w:pPr>
    <w:rPr>
      <w:rFonts w:ascii="Arial" w:hAnsi="Arial" w:cs="Arial"/>
      <w:b/>
      <w:lang w:val="en-US" w:eastAsia="de-DE"/>
    </w:rPr>
  </w:style>
  <w:style w:type="character" w:styleId="aa">
    <w:name w:val="FollowedHyperlink"/>
    <w:rsid w:val="00D937AD"/>
    <w:rPr>
      <w:color w:val="800080"/>
      <w:u w:val="single"/>
    </w:rPr>
  </w:style>
  <w:style w:type="character" w:styleId="ab">
    <w:name w:val="annotation reference"/>
    <w:uiPriority w:val="99"/>
    <w:semiHidden/>
    <w:rsid w:val="00F01662"/>
    <w:rPr>
      <w:sz w:val="16"/>
      <w:szCs w:val="16"/>
    </w:rPr>
  </w:style>
  <w:style w:type="paragraph" w:styleId="ac">
    <w:name w:val="annotation text"/>
    <w:basedOn w:val="a"/>
    <w:link w:val="ad"/>
    <w:semiHidden/>
    <w:rsid w:val="00F01662"/>
  </w:style>
  <w:style w:type="paragraph" w:customStyle="1" w:styleId="CharChar0">
    <w:name w:val="Char Char"/>
    <w:basedOn w:val="a"/>
    <w:rsid w:val="00356238"/>
    <w:pPr>
      <w:autoSpaceDE w:val="0"/>
      <w:autoSpaceDN w:val="0"/>
      <w:spacing w:after="160" w:line="240" w:lineRule="exact"/>
    </w:pPr>
    <w:rPr>
      <w:rFonts w:ascii="Arial" w:hAnsi="Arial" w:cs="Arial"/>
      <w:b/>
      <w:lang w:val="en-US" w:eastAsia="de-DE"/>
    </w:rPr>
  </w:style>
  <w:style w:type="character" w:customStyle="1" w:styleId="20">
    <w:name w:val="Заголовок 2 Знак"/>
    <w:basedOn w:val="a0"/>
    <w:link w:val="2"/>
    <w:uiPriority w:val="9"/>
    <w:rsid w:val="00596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unhideWhenUsed/>
    <w:rsid w:val="0059635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link w:val="af0"/>
    <w:qFormat/>
    <w:rsid w:val="0059635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CharCharCharCharChar">
    <w:name w:val="Знак Знак Char Char Char Char Знак Знак Знак Char Char Char Char Char Char Знак Знак Char Знак Знак Char Знак Знак Char Знак Знак Char Знак Знак"/>
    <w:basedOn w:val="a"/>
    <w:rsid w:val="00FB19E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a"/>
    <w:rsid w:val="000B2A6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0">
    <w:name w:val="Абзац списку Знак"/>
    <w:link w:val="af"/>
    <w:uiPriority w:val="34"/>
    <w:locked/>
    <w:rsid w:val="00A70274"/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CharCharCharCharChar0">
    <w:name w:val="Знак Знак Char Char Char Char Знак Знак Знак Char Char Char Char Char Char Знак Знак Char Знак Знак Char Знак Знак Char Знак Знак Char Знак Знак"/>
    <w:basedOn w:val="a"/>
    <w:rsid w:val="00A6360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AA3C3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1">
    <w:name w:val="footnote text"/>
    <w:basedOn w:val="a"/>
    <w:link w:val="af2"/>
    <w:uiPriority w:val="99"/>
    <w:unhideWhenUsed/>
    <w:rsid w:val="00AA3C3D"/>
    <w:rPr>
      <w:sz w:val="24"/>
      <w:szCs w:val="24"/>
      <w:lang w:eastAsia="en-US"/>
    </w:rPr>
  </w:style>
  <w:style w:type="character" w:customStyle="1" w:styleId="af2">
    <w:name w:val="Текст виноски Знак"/>
    <w:basedOn w:val="a0"/>
    <w:link w:val="af1"/>
    <w:uiPriority w:val="99"/>
    <w:rsid w:val="00AA3C3D"/>
    <w:rPr>
      <w:sz w:val="24"/>
      <w:szCs w:val="24"/>
      <w:lang w:eastAsia="en-US"/>
    </w:rPr>
  </w:style>
  <w:style w:type="character" w:styleId="af3">
    <w:name w:val="footnote reference"/>
    <w:basedOn w:val="a0"/>
    <w:uiPriority w:val="99"/>
    <w:unhideWhenUsed/>
    <w:rsid w:val="00AA3C3D"/>
    <w:rPr>
      <w:vertAlign w:val="superscript"/>
    </w:rPr>
  </w:style>
  <w:style w:type="paragraph" w:styleId="af4">
    <w:name w:val="annotation subject"/>
    <w:basedOn w:val="ac"/>
    <w:next w:val="ac"/>
    <w:link w:val="af5"/>
    <w:uiPriority w:val="99"/>
    <w:semiHidden/>
    <w:unhideWhenUsed/>
    <w:rsid w:val="00B11ED3"/>
    <w:rPr>
      <w:b/>
      <w:bCs/>
    </w:rPr>
  </w:style>
  <w:style w:type="character" w:customStyle="1" w:styleId="ad">
    <w:name w:val="Текст примітки Знак"/>
    <w:basedOn w:val="a0"/>
    <w:link w:val="ac"/>
    <w:semiHidden/>
    <w:rsid w:val="00B11ED3"/>
  </w:style>
  <w:style w:type="character" w:customStyle="1" w:styleId="af5">
    <w:name w:val="Тема примітки Знак"/>
    <w:basedOn w:val="ad"/>
    <w:link w:val="af4"/>
    <w:uiPriority w:val="99"/>
    <w:semiHidden/>
    <w:rsid w:val="00B11ED3"/>
    <w:rPr>
      <w:b/>
      <w:bCs/>
    </w:rPr>
  </w:style>
  <w:style w:type="paragraph" w:styleId="af6">
    <w:name w:val="Revision"/>
    <w:hidden/>
    <w:uiPriority w:val="99"/>
    <w:semiHidden/>
    <w:rsid w:val="0065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D3DF-A2E2-41B6-95DA-722BED7182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FFD3F7-BA5B-4824-A43A-B12F5F11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1068</Words>
  <Characters>7825</Characters>
  <Application>Microsoft Office Word</Application>
  <DocSecurity>0</DocSecurity>
  <Lines>132</Lines>
  <Paragraphs>57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[contact_name]</vt:lpstr>
      <vt:lpstr>[contact_name]</vt:lpstr>
      <vt:lpstr>[contact_name]</vt:lpstr>
    </vt:vector>
  </TitlesOfParts>
  <Company>EBRD</Company>
  <LinksUpToDate>false</LinksUpToDate>
  <CharactersWithSpaces>8836</CharactersWithSpaces>
  <SharedDoc>false</SharedDoc>
  <HLinks>
    <vt:vector size="36" baseType="variant">
      <vt:variant>
        <vt:i4>4325496</vt:i4>
      </vt:variant>
      <vt:variant>
        <vt:i4>27</vt:i4>
      </vt:variant>
      <vt:variant>
        <vt:i4>0</vt:i4>
      </vt:variant>
      <vt:variant>
        <vt:i4>5</vt:i4>
      </vt:variant>
      <vt:variant>
        <vt:lpwstr>mailto:cstripadvisary@ebrd.com</vt:lpwstr>
      </vt:variant>
      <vt:variant>
        <vt:lpwstr/>
      </vt:variant>
      <vt:variant>
        <vt:i4>4325496</vt:i4>
      </vt:variant>
      <vt:variant>
        <vt:i4>24</vt:i4>
      </vt:variant>
      <vt:variant>
        <vt:i4>0</vt:i4>
      </vt:variant>
      <vt:variant>
        <vt:i4>5</vt:i4>
      </vt:variant>
      <vt:variant>
        <vt:lpwstr>mailto:cstripadvisary@ebrd.com</vt:lpwstr>
      </vt:variant>
      <vt:variant>
        <vt:lpwstr/>
      </vt:variant>
      <vt:variant>
        <vt:i4>2555940</vt:i4>
      </vt:variant>
      <vt:variant>
        <vt:i4>21</vt:i4>
      </vt:variant>
      <vt:variant>
        <vt:i4>0</vt:i4>
      </vt:variant>
      <vt:variant>
        <vt:i4>5</vt:i4>
      </vt:variant>
      <vt:variant>
        <vt:lpwstr>http://www.ebrd.com/downloads/forms/untrip-profile-for-consultants.doc</vt:lpwstr>
      </vt:variant>
      <vt:variant>
        <vt:lpwstr/>
      </vt:variant>
      <vt:variant>
        <vt:i4>2097274</vt:i4>
      </vt:variant>
      <vt:variant>
        <vt:i4>18</vt:i4>
      </vt:variant>
      <vt:variant>
        <vt:i4>0</vt:i4>
      </vt:variant>
      <vt:variant>
        <vt:i4>5</vt:i4>
      </vt:variant>
      <vt:variant>
        <vt:lpwstr>http://www.ebrd.com/downloads/about/secpol.pdf</vt:lpwstr>
      </vt:variant>
      <vt:variant>
        <vt:lpwstr/>
      </vt:variant>
      <vt:variant>
        <vt:i4>3145832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http://ec.europa.eu/europeaid/work/procedures/implementation/per_diems/documents/perdiems_201207.pdf</vt:lpwstr>
      </vt:variant>
      <vt:variant>
        <vt:lpwstr/>
      </vt:variant>
      <vt:variant>
        <vt:i4>6160406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http://ec.europa.eu/europeaid/work/visibility/documents/communication_and_visibility_manual_en.pdf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[contact_name]</dc:title>
  <dc:creator>Matushina, Marina</dc:creator>
  <cp:keywords>[EBRD]</cp:keywords>
  <cp:lastModifiedBy>Olha Raku</cp:lastModifiedBy>
  <cp:revision>79</cp:revision>
  <cp:lastPrinted>2013-02-21T10:40:00Z</cp:lastPrinted>
  <dcterms:created xsi:type="dcterms:W3CDTF">2025-06-23T14:07:00Z</dcterms:created>
  <dcterms:modified xsi:type="dcterms:W3CDTF">2025-11-12T17:59:00Z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9c08a519-02b7-40b6-a3fc-d4b3582b4800</vt:lpwstr>
  </property>
  <property fmtid="{D5CDD505-2E9C-101B-9397-08002B2CF9AE}" pid="3" name="bjSaver">
    <vt:lpwstr>1nSL+WzZKvkRvwO90B+0gLIrS7YCJt0u</vt:lpwstr>
  </property>
  <property fmtid="{D5CDD505-2E9C-101B-9397-08002B2CF9AE}" pid="4" name="bjDocumentSecurityLabel">
    <vt:lpwstr>This item has no classification</vt:lpwstr>
  </property>
  <property fmtid="{D5CDD505-2E9C-101B-9397-08002B2CF9AE}" pid="5" name="bjDocumentLabelFieldCode">
    <vt:lpwstr>This item has no classification</vt:lpwstr>
  </property>
</Properties>
</file>