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614E6D9E" w:rsidR="00E13E74" w:rsidRPr="00252791" w:rsidRDefault="0000083C" w:rsidP="00E13E74">
      <w:pPr>
        <w:pStyle w:val="aff4"/>
        <w:jc w:val="center"/>
        <w:rPr>
          <w:rFonts w:ascii="Times New Roman" w:hAnsi="Times New Roman"/>
          <w:b/>
          <w:smallCaps/>
          <w:sz w:val="28"/>
          <w:szCs w:val="28"/>
          <w:lang w:val="uk-UA"/>
        </w:rPr>
      </w:pPr>
      <w:r w:rsidRPr="00252791">
        <w:rPr>
          <w:rFonts w:ascii="Times New Roman" w:hAnsi="Times New Roman"/>
          <w:b/>
          <w:smallCaps/>
          <w:sz w:val="28"/>
          <w:szCs w:val="28"/>
          <w:lang w:val="uk-UA"/>
        </w:rPr>
        <w:t xml:space="preserve">Цінова пропозиція </w:t>
      </w:r>
    </w:p>
    <w:p w14:paraId="5BBBE6C0" w14:textId="77777777" w:rsidR="00874021" w:rsidRPr="00252791" w:rsidRDefault="00874021" w:rsidP="00874021">
      <w:pPr>
        <w:jc w:val="center"/>
        <w:rPr>
          <w:rFonts w:ascii="Times New Roman" w:hAnsi="Times New Roman" w:cs="Times New Roman"/>
          <w:b/>
          <w:bCs w:val="0"/>
          <w:szCs w:val="22"/>
          <w:lang w:val="uk-UA"/>
        </w:rPr>
      </w:pPr>
    </w:p>
    <w:p w14:paraId="277296FC" w14:textId="4F1C895D" w:rsidR="00874021" w:rsidRPr="00252791" w:rsidRDefault="007A5571" w:rsidP="00874021">
      <w:pPr>
        <w:jc w:val="center"/>
        <w:rPr>
          <w:rFonts w:ascii="Times New Roman" w:hAnsi="Times New Roman" w:cs="Times New Roman"/>
          <w:b/>
          <w:bCs w:val="0"/>
          <w:szCs w:val="22"/>
          <w:lang w:val="uk-UA"/>
        </w:rPr>
      </w:pPr>
      <w:r w:rsidRPr="00252791">
        <w:rPr>
          <w:rFonts w:ascii="Times New Roman" w:hAnsi="Times New Roman" w:cs="Times New Roman"/>
          <w:b/>
          <w:bCs w:val="0"/>
          <w:szCs w:val="22"/>
          <w:lang w:val="uk-UA"/>
        </w:rPr>
        <w:t xml:space="preserve">Послуги з організації міжнародних поїздок, транспортного забезпечення та проживання в межах реалізації проєктних активностей </w:t>
      </w:r>
      <w:r w:rsidR="003918D3" w:rsidRPr="003918D3">
        <w:rPr>
          <w:rFonts w:ascii="Times New Roman" w:hAnsi="Times New Roman" w:cs="Times New Roman"/>
          <w:b/>
          <w:bCs w:val="0"/>
          <w:szCs w:val="22"/>
          <w:lang w:val="uk-UA"/>
        </w:rPr>
        <w:t xml:space="preserve">в межах проєкту «Ініціатива стійкості </w:t>
      </w:r>
      <w:proofErr w:type="spellStart"/>
      <w:r w:rsidR="003918D3" w:rsidRPr="003918D3">
        <w:rPr>
          <w:rFonts w:ascii="Times New Roman" w:hAnsi="Times New Roman" w:cs="Times New Roman"/>
          <w:b/>
          <w:bCs w:val="0"/>
          <w:szCs w:val="22"/>
          <w:lang w:val="uk-UA"/>
        </w:rPr>
        <w:t>NATech</w:t>
      </w:r>
      <w:proofErr w:type="spellEnd"/>
      <w:r w:rsidR="003918D3" w:rsidRPr="003918D3">
        <w:rPr>
          <w:rFonts w:ascii="Times New Roman" w:hAnsi="Times New Roman" w:cs="Times New Roman"/>
          <w:b/>
          <w:bCs w:val="0"/>
          <w:szCs w:val="22"/>
          <w:lang w:val="uk-UA"/>
        </w:rPr>
        <w:t xml:space="preserve"> у регіоні Чорного моря» (BSB 01415-NAT-RES)</w:t>
      </w:r>
    </w:p>
    <w:p w14:paraId="6F879E28" w14:textId="77777777" w:rsidR="00814EFD" w:rsidRPr="00252791" w:rsidRDefault="00814EFD" w:rsidP="00E13E74">
      <w:pPr>
        <w:jc w:val="center"/>
        <w:rPr>
          <w:rFonts w:asciiTheme="minorHAnsi" w:hAnsiTheme="minorHAnsi" w:cstheme="minorHAnsi"/>
          <w:b/>
          <w:smallCaps/>
          <w:szCs w:val="22"/>
          <w:lang w:val="uk-UA" w:eastAsia="en-US"/>
        </w:rPr>
      </w:pPr>
    </w:p>
    <w:p w14:paraId="4F131690" w14:textId="77777777" w:rsidR="00E13E74" w:rsidRPr="00252791" w:rsidRDefault="00E13E74" w:rsidP="00E13E74">
      <w:pPr>
        <w:numPr>
          <w:ilvl w:val="0"/>
          <w:numId w:val="123"/>
        </w:numPr>
        <w:autoSpaceDE/>
        <w:autoSpaceDN/>
        <w:adjustRightInd/>
        <w:spacing w:line="276" w:lineRule="auto"/>
        <w:ind w:left="426" w:hanging="426"/>
        <w:rPr>
          <w:rFonts w:ascii="Times New Roman" w:hAnsi="Times New Roman" w:cs="Times New Roman"/>
          <w:b/>
          <w:szCs w:val="22"/>
          <w:lang w:val="uk-UA"/>
        </w:rPr>
      </w:pPr>
      <w:r w:rsidRPr="00252791">
        <w:rPr>
          <w:rFonts w:ascii="Times New Roman" w:hAnsi="Times New Roman" w:cs="Times New Roman"/>
          <w:b/>
          <w:szCs w:val="22"/>
          <w:lang w:val="uk-UA"/>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0211CF" w:rsidRDefault="00E13E74">
            <w:pPr>
              <w:spacing w:before="60" w:after="60"/>
              <w:rPr>
                <w:rFonts w:ascii="Times New Roman" w:hAnsi="Times New Roman" w:cs="Times New Roman"/>
                <w:b/>
                <w:szCs w:val="22"/>
                <w:lang w:val="uk-UA"/>
              </w:rPr>
            </w:pPr>
            <w:r w:rsidRPr="000211CF">
              <w:rPr>
                <w:rFonts w:ascii="Times New Roman" w:hAnsi="Times New Roman" w:cs="Times New Roman"/>
                <w:szCs w:val="22"/>
                <w:lang w:val="uk-UA"/>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FE246A">
        <w:trPr>
          <w:cantSplit/>
        </w:trPr>
        <w:tc>
          <w:tcPr>
            <w:tcW w:w="3240" w:type="dxa"/>
            <w:hideMark/>
          </w:tcPr>
          <w:p w14:paraId="02A9A44A" w14:textId="77777777" w:rsidR="00E13E74" w:rsidRPr="000211CF" w:rsidRDefault="00E13E74">
            <w:pPr>
              <w:spacing w:before="60" w:after="60"/>
              <w:rPr>
                <w:rFonts w:ascii="Times New Roman" w:hAnsi="Times New Roman" w:cs="Times New Roman"/>
                <w:szCs w:val="22"/>
                <w:lang w:val="uk-UA"/>
              </w:rPr>
            </w:pPr>
            <w:r w:rsidRPr="000211CF">
              <w:rPr>
                <w:rFonts w:ascii="Times New Roman" w:hAnsi="Times New Roman" w:cs="Times New Roman"/>
                <w:szCs w:val="22"/>
                <w:lang w:val="uk-UA"/>
              </w:rPr>
              <w:t>Учасник тендеру</w:t>
            </w:r>
          </w:p>
        </w:tc>
        <w:tc>
          <w:tcPr>
            <w:tcW w:w="5850" w:type="dxa"/>
          </w:tcPr>
          <w:p w14:paraId="411056A4" w14:textId="77777777" w:rsidR="00E13E74" w:rsidRPr="00757E04" w:rsidRDefault="00E13E74">
            <w:pPr>
              <w:spacing w:before="60" w:after="60"/>
              <w:rPr>
                <w:rFonts w:ascii="Times New Roman" w:hAnsi="Times New Roman" w:cs="Times New Roman"/>
                <w:bCs w:val="0"/>
                <w:szCs w:val="22"/>
              </w:rPr>
            </w:pPr>
          </w:p>
        </w:tc>
      </w:tr>
      <w:tr w:rsidR="00E13E74" w:rsidRPr="00EA2E93" w14:paraId="46BA0F27" w14:textId="77777777" w:rsidTr="00FE246A">
        <w:trPr>
          <w:cantSplit/>
        </w:trPr>
        <w:tc>
          <w:tcPr>
            <w:tcW w:w="3240" w:type="dxa"/>
            <w:hideMark/>
          </w:tcPr>
          <w:p w14:paraId="70B6230F" w14:textId="202BE242" w:rsidR="00E13E74" w:rsidRPr="000211CF" w:rsidRDefault="0000083C">
            <w:pPr>
              <w:spacing w:before="60" w:after="60"/>
              <w:rPr>
                <w:rFonts w:ascii="Times New Roman" w:hAnsi="Times New Roman" w:cs="Times New Roman"/>
                <w:szCs w:val="22"/>
                <w:lang w:val="uk-UA"/>
              </w:rPr>
            </w:pPr>
            <w:r w:rsidRPr="000211CF">
              <w:rPr>
                <w:rFonts w:ascii="Times New Roman" w:hAnsi="Times New Roman" w:cs="Times New Roman"/>
                <w:szCs w:val="22"/>
                <w:lang w:val="uk-UA"/>
              </w:rPr>
              <w:t>Реєстраційний номер</w:t>
            </w:r>
          </w:p>
        </w:tc>
        <w:tc>
          <w:tcPr>
            <w:tcW w:w="5850" w:type="dxa"/>
          </w:tcPr>
          <w:p w14:paraId="166BF59C" w14:textId="77777777" w:rsidR="00E13E74" w:rsidRPr="00757E04" w:rsidRDefault="00E13E74">
            <w:pPr>
              <w:spacing w:before="60" w:after="60"/>
              <w:rPr>
                <w:rFonts w:ascii="Times New Roman" w:hAnsi="Times New Roman" w:cs="Times New Roman"/>
                <w:bCs w:val="0"/>
                <w:szCs w:val="22"/>
              </w:rPr>
            </w:pPr>
          </w:p>
        </w:tc>
      </w:tr>
      <w:tr w:rsidR="00E13E74" w:rsidRPr="00EA2E93" w14:paraId="16BC3CE1" w14:textId="77777777" w:rsidTr="00FE246A">
        <w:trPr>
          <w:cantSplit/>
        </w:trPr>
        <w:tc>
          <w:tcPr>
            <w:tcW w:w="3240" w:type="dxa"/>
            <w:hideMark/>
          </w:tcPr>
          <w:p w14:paraId="72416F12" w14:textId="77777777" w:rsidR="00E13E74" w:rsidRPr="000211CF" w:rsidRDefault="00E13E74">
            <w:pPr>
              <w:spacing w:before="60" w:after="60"/>
              <w:rPr>
                <w:rFonts w:ascii="Times New Roman" w:hAnsi="Times New Roman" w:cs="Times New Roman"/>
                <w:szCs w:val="22"/>
                <w:lang w:val="uk-UA"/>
              </w:rPr>
            </w:pPr>
            <w:r w:rsidRPr="000211CF">
              <w:rPr>
                <w:rFonts w:ascii="Times New Roman" w:hAnsi="Times New Roman" w:cs="Times New Roman"/>
                <w:szCs w:val="22"/>
                <w:lang w:val="uk-UA"/>
              </w:rPr>
              <w:t>Адреса</w:t>
            </w:r>
          </w:p>
        </w:tc>
        <w:tc>
          <w:tcPr>
            <w:tcW w:w="5850" w:type="dxa"/>
          </w:tcPr>
          <w:p w14:paraId="534EF28F" w14:textId="77777777" w:rsidR="00E13E74" w:rsidRPr="00757E04" w:rsidRDefault="00E13E74">
            <w:pPr>
              <w:spacing w:before="60" w:after="60"/>
              <w:rPr>
                <w:rFonts w:ascii="Times New Roman" w:hAnsi="Times New Roman" w:cs="Times New Roman"/>
                <w:bCs w:val="0"/>
                <w:szCs w:val="22"/>
              </w:rPr>
            </w:pPr>
          </w:p>
        </w:tc>
      </w:tr>
      <w:tr w:rsidR="00E13E74" w:rsidRPr="00EA2E93" w14:paraId="385C628E" w14:textId="77777777" w:rsidTr="00FE246A">
        <w:trPr>
          <w:cantSplit/>
        </w:trPr>
        <w:tc>
          <w:tcPr>
            <w:tcW w:w="3240" w:type="dxa"/>
            <w:hideMark/>
          </w:tcPr>
          <w:p w14:paraId="4E7850EA" w14:textId="3D84BF8C" w:rsidR="00E13E74" w:rsidRPr="000211CF" w:rsidRDefault="00E13E74">
            <w:pPr>
              <w:spacing w:before="60" w:after="60"/>
              <w:rPr>
                <w:rFonts w:ascii="Times New Roman" w:hAnsi="Times New Roman" w:cs="Times New Roman"/>
                <w:szCs w:val="22"/>
                <w:lang w:val="uk-UA"/>
              </w:rPr>
            </w:pPr>
            <w:r w:rsidRPr="000211CF">
              <w:rPr>
                <w:rFonts w:ascii="Times New Roman" w:hAnsi="Times New Roman" w:cs="Times New Roman"/>
                <w:szCs w:val="22"/>
                <w:lang w:val="uk-UA"/>
              </w:rPr>
              <w:t>Телефон</w:t>
            </w:r>
          </w:p>
        </w:tc>
        <w:tc>
          <w:tcPr>
            <w:tcW w:w="5850" w:type="dxa"/>
          </w:tcPr>
          <w:p w14:paraId="78C4FE4A" w14:textId="77777777" w:rsidR="00E13E74" w:rsidRPr="00757E04" w:rsidRDefault="00E13E74">
            <w:pPr>
              <w:spacing w:before="60" w:after="60"/>
              <w:rPr>
                <w:rFonts w:ascii="Times New Roman" w:hAnsi="Times New Roman" w:cs="Times New Roman"/>
                <w:bCs w:val="0"/>
                <w:szCs w:val="22"/>
              </w:rPr>
            </w:pPr>
          </w:p>
        </w:tc>
      </w:tr>
      <w:tr w:rsidR="00141F2A" w:rsidRPr="00EA2E93" w14:paraId="00BFC5B1" w14:textId="77777777" w:rsidTr="00FE246A">
        <w:trPr>
          <w:cantSplit/>
        </w:trPr>
        <w:tc>
          <w:tcPr>
            <w:tcW w:w="3240" w:type="dxa"/>
          </w:tcPr>
          <w:p w14:paraId="18026FE8" w14:textId="2B3B075A" w:rsidR="00141F2A" w:rsidRPr="000211CF" w:rsidRDefault="00757E04">
            <w:pPr>
              <w:spacing w:before="60" w:after="60"/>
              <w:rPr>
                <w:rFonts w:ascii="Times New Roman" w:hAnsi="Times New Roman" w:cs="Times New Roman"/>
                <w:szCs w:val="22"/>
                <w:lang w:val="uk-UA"/>
              </w:rPr>
            </w:pPr>
            <w:r w:rsidRPr="000211CF">
              <w:rPr>
                <w:rFonts w:ascii="Times New Roman" w:hAnsi="Times New Roman" w:cs="Times New Roman"/>
                <w:szCs w:val="22"/>
                <w:lang w:val="uk-UA"/>
              </w:rPr>
              <w:t>Е</w:t>
            </w:r>
            <w:r w:rsidR="00141F2A" w:rsidRPr="000211CF">
              <w:rPr>
                <w:rFonts w:ascii="Times New Roman" w:hAnsi="Times New Roman" w:cs="Times New Roman"/>
                <w:szCs w:val="22"/>
                <w:lang w:val="uk-UA"/>
              </w:rPr>
              <w:t>лектронна пошта</w:t>
            </w:r>
          </w:p>
        </w:tc>
        <w:tc>
          <w:tcPr>
            <w:tcW w:w="5850" w:type="dxa"/>
          </w:tcPr>
          <w:p w14:paraId="308BDD91" w14:textId="77777777" w:rsidR="00141F2A" w:rsidRPr="00757E04" w:rsidRDefault="00141F2A">
            <w:pPr>
              <w:spacing w:before="60" w:after="60"/>
              <w:rPr>
                <w:rFonts w:ascii="Times New Roman" w:hAnsi="Times New Roman" w:cs="Times New Roman"/>
                <w:bCs w:val="0"/>
                <w:szCs w:val="22"/>
              </w:rPr>
            </w:pPr>
          </w:p>
        </w:tc>
      </w:tr>
      <w:tr w:rsidR="00E13E74" w:rsidRPr="00EA2E93" w14:paraId="4A991BD5" w14:textId="77777777" w:rsidTr="00FE246A">
        <w:trPr>
          <w:cantSplit/>
        </w:trPr>
        <w:tc>
          <w:tcPr>
            <w:tcW w:w="3240" w:type="dxa"/>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77777777" w:rsidR="00E13E74" w:rsidRPr="00757E04" w:rsidRDefault="00E13E74">
            <w:pPr>
              <w:spacing w:before="60" w:after="60"/>
              <w:rPr>
                <w:rFonts w:ascii="Times New Roman" w:hAnsi="Times New Roman" w:cs="Times New Roman"/>
                <w:bCs w:val="0"/>
                <w:szCs w:val="22"/>
              </w:rPr>
            </w:pPr>
          </w:p>
        </w:tc>
      </w:tr>
      <w:tr w:rsidR="00E13E74" w:rsidRPr="00EA2E93" w14:paraId="5A39738C" w14:textId="77777777" w:rsidTr="00FE246A">
        <w:trPr>
          <w:cantSplit/>
        </w:trPr>
        <w:tc>
          <w:tcPr>
            <w:tcW w:w="3240" w:type="dxa"/>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942"/>
        <w:gridCol w:w="6342"/>
        <w:gridCol w:w="1985"/>
      </w:tblGrid>
      <w:tr w:rsidR="00E13E74" w:rsidRPr="00EA2E93" w14:paraId="551405F5" w14:textId="77777777" w:rsidTr="00082B05">
        <w:tc>
          <w:tcPr>
            <w:tcW w:w="12503" w:type="dxa"/>
            <w:gridSpan w:val="3"/>
            <w:tcBorders>
              <w:top w:val="single" w:sz="4" w:space="0" w:color="auto"/>
              <w:left w:val="single" w:sz="4" w:space="0" w:color="auto"/>
              <w:bottom w:val="single" w:sz="4" w:space="0" w:color="auto"/>
              <w:right w:val="single" w:sz="4" w:space="0" w:color="auto"/>
            </w:tcBorders>
            <w:hideMark/>
          </w:tcPr>
          <w:p w14:paraId="5D959860" w14:textId="0B5E999A" w:rsidR="00E13E74" w:rsidRPr="00EA2E93" w:rsidRDefault="00FE246A">
            <w:pPr>
              <w:pStyle w:val="afd"/>
              <w:spacing w:after="0"/>
              <w:ind w:left="0"/>
              <w:rPr>
                <w:rFonts w:ascii="Times New Roman" w:hAnsi="Times New Roman" w:cs="Times New Roman"/>
                <w:szCs w:val="22"/>
                <w:highlight w:val="yellow"/>
              </w:rPr>
            </w:pPr>
            <w:r>
              <w:rPr>
                <w:rFonts w:ascii="Times New Roman" w:hAnsi="Times New Roman" w:cs="Times New Roman"/>
                <w:b/>
                <w:bCs w:val="0"/>
                <w:szCs w:val="22"/>
                <w:lang w:val="uk-UA"/>
              </w:rPr>
              <w:t xml:space="preserve">Послуги з </w:t>
            </w:r>
            <w:r w:rsidRPr="00A2291E">
              <w:rPr>
                <w:rFonts w:ascii="Times New Roman" w:hAnsi="Times New Roman" w:cs="Times New Roman"/>
                <w:b/>
                <w:bCs w:val="0"/>
                <w:szCs w:val="22"/>
                <w:lang w:val="uk-UA"/>
              </w:rPr>
              <w:t>організації міжнародних поїздок, транспортного забезпечення та проживання в межах реалізації проєктних</w:t>
            </w:r>
            <w:r w:rsidRPr="007A5571">
              <w:rPr>
                <w:rFonts w:ascii="Times New Roman" w:hAnsi="Times New Roman" w:cs="Times New Roman"/>
                <w:b/>
                <w:bCs w:val="0"/>
                <w:szCs w:val="22"/>
              </w:rPr>
              <w:t xml:space="preserve"> активностей</w:t>
            </w:r>
          </w:p>
        </w:tc>
        <w:tc>
          <w:tcPr>
            <w:tcW w:w="1985"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082B05">
        <w:tc>
          <w:tcPr>
            <w:tcW w:w="4219"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6342"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 xml:space="preserve">Пропоновані вхідні дані (якщо </w:t>
            </w:r>
            <w:proofErr w:type="spellStart"/>
            <w:r w:rsidRPr="00EA2E93">
              <w:rPr>
                <w:rFonts w:ascii="Times New Roman" w:hAnsi="Times New Roman" w:cs="Times New Roman"/>
                <w:szCs w:val="22"/>
              </w:rPr>
              <w:t>застосовно</w:t>
            </w:r>
            <w:proofErr w:type="spellEnd"/>
            <w:r w:rsidRPr="00EA2E93">
              <w:rPr>
                <w:rFonts w:ascii="Times New Roman" w:hAnsi="Times New Roman" w:cs="Times New Roman"/>
                <w:szCs w:val="22"/>
              </w:rPr>
              <w:t>)</w:t>
            </w:r>
            <w:r w:rsidRPr="00EA2E93">
              <w:rPr>
                <w:rStyle w:val="aa"/>
                <w:rFonts w:ascii="Times New Roman" w:hAnsi="Times New Roman" w:cs="Times New Roman"/>
                <w:szCs w:val="22"/>
              </w:rPr>
              <w:footnoteReference w:id="4"/>
            </w:r>
          </w:p>
        </w:tc>
        <w:tc>
          <w:tcPr>
            <w:tcW w:w="1985" w:type="dxa"/>
            <w:tcBorders>
              <w:top w:val="single" w:sz="4" w:space="0" w:color="auto"/>
              <w:left w:val="single" w:sz="4" w:space="0" w:color="auto"/>
              <w:bottom w:val="single" w:sz="4" w:space="0" w:color="auto"/>
              <w:right w:val="single" w:sz="4" w:space="0" w:color="auto"/>
            </w:tcBorders>
            <w:vAlign w:val="center"/>
            <w:hideMark/>
          </w:tcPr>
          <w:p w14:paraId="55499392" w14:textId="58F464CA" w:rsidR="00704E4A" w:rsidRPr="00581E91" w:rsidRDefault="00704E4A" w:rsidP="004734B7">
            <w:pPr>
              <w:jc w:val="center"/>
              <w:rPr>
                <w:rFonts w:ascii="Times New Roman" w:hAnsi="Times New Roman" w:cs="Times New Roman"/>
                <w:szCs w:val="22"/>
                <w:lang w:val="uk-UA"/>
              </w:rPr>
            </w:pPr>
            <w:r w:rsidRPr="00EA2E93">
              <w:rPr>
                <w:rFonts w:ascii="Times New Roman" w:hAnsi="Times New Roman" w:cs="Times New Roman"/>
                <w:szCs w:val="22"/>
              </w:rPr>
              <w:t xml:space="preserve">Ціна </w:t>
            </w:r>
            <w:r w:rsidR="00581E91">
              <w:rPr>
                <w:rFonts w:ascii="Times New Roman" w:hAnsi="Times New Roman" w:cs="Times New Roman"/>
                <w:szCs w:val="22"/>
                <w:lang w:val="uk-UA"/>
              </w:rPr>
              <w:t>в ЄВРО</w:t>
            </w:r>
          </w:p>
        </w:tc>
      </w:tr>
      <w:tr w:rsidR="00704E4A" w:rsidRPr="00EA2E93" w14:paraId="3624D966" w14:textId="77777777" w:rsidTr="00860570">
        <w:tc>
          <w:tcPr>
            <w:tcW w:w="4219" w:type="dxa"/>
            <w:tcBorders>
              <w:top w:val="single" w:sz="4" w:space="0" w:color="auto"/>
              <w:left w:val="single" w:sz="4" w:space="0" w:color="auto"/>
              <w:bottom w:val="single" w:sz="4" w:space="0" w:color="auto"/>
              <w:right w:val="single" w:sz="4" w:space="0" w:color="auto"/>
            </w:tcBorders>
            <w:vAlign w:val="center"/>
          </w:tcPr>
          <w:p w14:paraId="77E85BB4" w14:textId="56CC4096" w:rsidR="00082B05" w:rsidRPr="00082B05" w:rsidRDefault="00082B05" w:rsidP="00082B05">
            <w:pPr>
              <w:rPr>
                <w:rFonts w:ascii="Times New Roman" w:hAnsi="Times New Roman" w:cs="Times New Roman"/>
                <w:szCs w:val="22"/>
              </w:rPr>
            </w:pPr>
            <w:r w:rsidRPr="00082B05">
              <w:rPr>
                <w:rFonts w:ascii="Times New Roman" w:hAnsi="Times New Roman" w:cs="Times New Roman"/>
                <w:szCs w:val="22"/>
              </w:rPr>
              <w:t>Організація міжнародних поїздок</w:t>
            </w:r>
            <w:r w:rsidR="004109F0">
              <w:rPr>
                <w:rFonts w:ascii="Times New Roman" w:hAnsi="Times New Roman" w:cs="Times New Roman"/>
                <w:szCs w:val="22"/>
                <w:lang w:val="uk-UA"/>
              </w:rPr>
              <w:t xml:space="preserve"> та проживання за необхідністю</w:t>
            </w:r>
            <w:r w:rsidRPr="00082B05">
              <w:rPr>
                <w:rFonts w:ascii="Times New Roman" w:hAnsi="Times New Roman" w:cs="Times New Roman"/>
                <w:szCs w:val="22"/>
              </w:rPr>
              <w:t xml:space="preserve"> для участі у проєктних заходах (</w:t>
            </w:r>
            <w:proofErr w:type="spellStart"/>
            <w:r w:rsidRPr="00082B05">
              <w:rPr>
                <w:rFonts w:ascii="Times New Roman" w:hAnsi="Times New Roman" w:cs="Times New Roman"/>
                <w:szCs w:val="22"/>
              </w:rPr>
              <w:t>Kick-off</w:t>
            </w:r>
            <w:proofErr w:type="spellEnd"/>
            <w:r w:rsidRPr="00082B05">
              <w:rPr>
                <w:rFonts w:ascii="Times New Roman" w:hAnsi="Times New Roman" w:cs="Times New Roman"/>
                <w:szCs w:val="22"/>
              </w:rPr>
              <w:t xml:space="preserve"> </w:t>
            </w:r>
            <w:proofErr w:type="spellStart"/>
            <w:r w:rsidRPr="00082B05">
              <w:rPr>
                <w:rFonts w:ascii="Times New Roman" w:hAnsi="Times New Roman" w:cs="Times New Roman"/>
                <w:szCs w:val="22"/>
              </w:rPr>
              <w:t>Meeting</w:t>
            </w:r>
            <w:proofErr w:type="spellEnd"/>
            <w:r w:rsidRPr="00082B05">
              <w:rPr>
                <w:rFonts w:ascii="Times New Roman" w:hAnsi="Times New Roman" w:cs="Times New Roman"/>
                <w:szCs w:val="22"/>
              </w:rPr>
              <w:t xml:space="preserve">, заходи з підвищення спроможності, засідання </w:t>
            </w:r>
            <w:proofErr w:type="spellStart"/>
            <w:r w:rsidRPr="00082B05">
              <w:rPr>
                <w:rFonts w:ascii="Times New Roman" w:hAnsi="Times New Roman" w:cs="Times New Roman"/>
                <w:szCs w:val="22"/>
              </w:rPr>
              <w:t>Steering</w:t>
            </w:r>
            <w:proofErr w:type="spellEnd"/>
            <w:r w:rsidRPr="00082B05">
              <w:rPr>
                <w:rFonts w:ascii="Times New Roman" w:hAnsi="Times New Roman" w:cs="Times New Roman"/>
                <w:szCs w:val="22"/>
              </w:rPr>
              <w:t xml:space="preserve"> </w:t>
            </w:r>
            <w:proofErr w:type="spellStart"/>
            <w:r w:rsidRPr="00082B05">
              <w:rPr>
                <w:rFonts w:ascii="Times New Roman" w:hAnsi="Times New Roman" w:cs="Times New Roman"/>
                <w:szCs w:val="22"/>
              </w:rPr>
              <w:t>Committee</w:t>
            </w:r>
            <w:proofErr w:type="spellEnd"/>
            <w:r w:rsidRPr="00082B05">
              <w:rPr>
                <w:rFonts w:ascii="Times New Roman" w:hAnsi="Times New Roman" w:cs="Times New Roman"/>
                <w:szCs w:val="22"/>
              </w:rPr>
              <w:t>, міжнародна конференція, зустрічі з MA/JS)</w:t>
            </w:r>
          </w:p>
          <w:p w14:paraId="68CB0528" w14:textId="0FC6C490" w:rsidR="00704E4A" w:rsidRPr="00EA2E93" w:rsidRDefault="00704E4A" w:rsidP="00082B05">
            <w:pPr>
              <w:rPr>
                <w:rFonts w:ascii="Times New Roman" w:hAnsi="Times New Roman" w:cs="Times New Roman"/>
                <w:i/>
                <w:iCs/>
                <w:szCs w:val="22"/>
              </w:rPr>
            </w:pPr>
          </w:p>
        </w:tc>
        <w:tc>
          <w:tcPr>
            <w:tcW w:w="1942" w:type="dxa"/>
            <w:tcBorders>
              <w:top w:val="single" w:sz="4" w:space="0" w:color="auto"/>
              <w:left w:val="single" w:sz="4" w:space="0" w:color="auto"/>
              <w:bottom w:val="single" w:sz="4" w:space="0" w:color="auto"/>
              <w:right w:val="single" w:sz="4" w:space="0" w:color="auto"/>
            </w:tcBorders>
            <w:vAlign w:val="center"/>
          </w:tcPr>
          <w:p w14:paraId="4F91C791" w14:textId="36D25431" w:rsidR="00704E4A" w:rsidRPr="00082B05" w:rsidRDefault="007760A1">
            <w:pPr>
              <w:rPr>
                <w:rFonts w:ascii="Times New Roman" w:hAnsi="Times New Roman" w:cs="Times New Roman"/>
                <w:i/>
                <w:iCs/>
                <w:szCs w:val="22"/>
                <w:lang w:val="uk-UA"/>
              </w:rPr>
            </w:pPr>
            <w:r>
              <w:rPr>
                <w:rFonts w:ascii="Times New Roman" w:hAnsi="Times New Roman" w:cs="Times New Roman"/>
                <w:i/>
                <w:iCs/>
                <w:szCs w:val="22"/>
                <w:lang w:val="uk-UA"/>
              </w:rPr>
              <w:t xml:space="preserve">Лютий </w:t>
            </w:r>
            <w:r w:rsidR="00082B05" w:rsidRPr="00082B05">
              <w:rPr>
                <w:rFonts w:ascii="Times New Roman" w:hAnsi="Times New Roman" w:cs="Times New Roman"/>
                <w:i/>
                <w:iCs/>
                <w:szCs w:val="22"/>
              </w:rPr>
              <w:t>202</w:t>
            </w:r>
            <w:r>
              <w:rPr>
                <w:rFonts w:ascii="Times New Roman" w:hAnsi="Times New Roman" w:cs="Times New Roman"/>
                <w:i/>
                <w:iCs/>
                <w:szCs w:val="22"/>
                <w:lang w:val="uk-UA"/>
              </w:rPr>
              <w:t>6</w:t>
            </w:r>
            <w:r w:rsidR="00082B05" w:rsidRPr="00082B05">
              <w:rPr>
                <w:rFonts w:ascii="Times New Roman" w:hAnsi="Times New Roman" w:cs="Times New Roman"/>
                <w:i/>
                <w:iCs/>
                <w:szCs w:val="22"/>
              </w:rPr>
              <w:t xml:space="preserve"> – </w:t>
            </w:r>
            <w:r>
              <w:rPr>
                <w:rFonts w:ascii="Times New Roman" w:hAnsi="Times New Roman" w:cs="Times New Roman"/>
                <w:i/>
                <w:iCs/>
                <w:szCs w:val="22"/>
                <w:lang w:val="uk-UA"/>
              </w:rPr>
              <w:t>листопад</w:t>
            </w:r>
            <w:r w:rsidR="00082B05" w:rsidRPr="00082B05">
              <w:rPr>
                <w:rFonts w:ascii="Times New Roman" w:hAnsi="Times New Roman" w:cs="Times New Roman"/>
                <w:i/>
                <w:iCs/>
                <w:szCs w:val="22"/>
              </w:rPr>
              <w:t xml:space="preserve"> 2027</w:t>
            </w:r>
          </w:p>
        </w:tc>
        <w:tc>
          <w:tcPr>
            <w:tcW w:w="6342" w:type="dxa"/>
            <w:tcBorders>
              <w:top w:val="single" w:sz="4" w:space="0" w:color="auto"/>
              <w:left w:val="single" w:sz="4" w:space="0" w:color="auto"/>
              <w:bottom w:val="single" w:sz="4" w:space="0" w:color="auto"/>
              <w:right w:val="single" w:sz="4" w:space="0" w:color="auto"/>
            </w:tcBorders>
            <w:vAlign w:val="center"/>
          </w:tcPr>
          <w:p w14:paraId="446C781A" w14:textId="77777777" w:rsidR="00082B05" w:rsidRPr="00082B05" w:rsidRDefault="00082B05" w:rsidP="00082B05">
            <w:pPr>
              <w:rPr>
                <w:rFonts w:ascii="Times New Roman" w:hAnsi="Times New Roman" w:cs="Times New Roman"/>
                <w:i/>
                <w:iCs/>
                <w:szCs w:val="22"/>
              </w:rPr>
            </w:pPr>
            <w:r w:rsidRPr="00082B05">
              <w:rPr>
                <w:rFonts w:ascii="Times New Roman" w:hAnsi="Times New Roman" w:cs="Times New Roman"/>
                <w:i/>
                <w:iCs/>
                <w:szCs w:val="22"/>
              </w:rPr>
              <w:t>Напрямки поїздок:</w:t>
            </w:r>
          </w:p>
          <w:p w14:paraId="26984193" w14:textId="512757A4" w:rsidR="007760A1" w:rsidRPr="00DC44B6" w:rsidRDefault="007760A1" w:rsidP="007760A1">
            <w:pPr>
              <w:pStyle w:val="ae"/>
              <w:numPr>
                <w:ilvl w:val="0"/>
                <w:numId w:val="124"/>
              </w:numPr>
              <w:adjustRightInd/>
              <w:spacing w:line="240" w:lineRule="auto"/>
              <w:jc w:val="left"/>
              <w:rPr>
                <w:b/>
                <w:bCs w:val="0"/>
              </w:rPr>
            </w:pPr>
            <w:proofErr w:type="spellStart"/>
            <w:r w:rsidRPr="00DC44B6">
              <w:rPr>
                <w:b/>
              </w:rPr>
              <w:t>Туреччин</w:t>
            </w:r>
            <w:proofErr w:type="spellEnd"/>
            <w:r>
              <w:rPr>
                <w:b/>
                <w:lang w:val="uk-UA"/>
              </w:rPr>
              <w:t>а</w:t>
            </w:r>
            <w:r w:rsidRPr="00DC44B6">
              <w:rPr>
                <w:b/>
              </w:rPr>
              <w:t xml:space="preserve"> (м. Стамбул) для </w:t>
            </w:r>
            <w:proofErr w:type="spellStart"/>
            <w:r w:rsidRPr="00DC44B6">
              <w:rPr>
                <w:b/>
              </w:rPr>
              <w:t>Kick-off</w:t>
            </w:r>
            <w:proofErr w:type="spellEnd"/>
            <w:r w:rsidRPr="00DC44B6">
              <w:rPr>
                <w:b/>
              </w:rPr>
              <w:t xml:space="preserve"> зустрічі:</w:t>
            </w:r>
          </w:p>
          <w:p w14:paraId="579BEE9C" w14:textId="332D2A5A" w:rsidR="007760A1" w:rsidRPr="007760A1" w:rsidRDefault="007760A1" w:rsidP="007760A1">
            <w:pPr>
              <w:pStyle w:val="ae"/>
              <w:ind w:left="85"/>
              <w:rPr>
                <w:lang w:val="uk-UA"/>
              </w:rPr>
            </w:pPr>
            <w:r w:rsidRPr="00DC44B6">
              <w:t>Кількість учасників: 2 особи</w:t>
            </w:r>
            <w:r>
              <w:rPr>
                <w:lang w:val="uk-UA"/>
              </w:rPr>
              <w:t>;</w:t>
            </w:r>
          </w:p>
          <w:p w14:paraId="085ED614" w14:textId="33663282" w:rsidR="007760A1" w:rsidRPr="00DC44B6" w:rsidRDefault="007760A1" w:rsidP="007760A1">
            <w:pPr>
              <w:pStyle w:val="ae"/>
              <w:numPr>
                <w:ilvl w:val="0"/>
                <w:numId w:val="124"/>
              </w:numPr>
              <w:adjustRightInd/>
              <w:spacing w:line="240" w:lineRule="auto"/>
              <w:jc w:val="left"/>
              <w:rPr>
                <w:b/>
                <w:bCs w:val="0"/>
              </w:rPr>
            </w:pPr>
            <w:proofErr w:type="spellStart"/>
            <w:r w:rsidRPr="00DC44B6">
              <w:rPr>
                <w:b/>
              </w:rPr>
              <w:t>Туреччин</w:t>
            </w:r>
            <w:proofErr w:type="spellEnd"/>
            <w:r>
              <w:rPr>
                <w:b/>
                <w:lang w:val="uk-UA"/>
              </w:rPr>
              <w:t>а</w:t>
            </w:r>
            <w:r w:rsidRPr="00DC44B6">
              <w:rPr>
                <w:b/>
              </w:rPr>
              <w:t xml:space="preserve"> (м. Стамбул) для засідання Наглядової Ради (SC </w:t>
            </w:r>
            <w:proofErr w:type="spellStart"/>
            <w:r w:rsidRPr="00DC44B6">
              <w:rPr>
                <w:b/>
              </w:rPr>
              <w:t>Meeting</w:t>
            </w:r>
            <w:proofErr w:type="spellEnd"/>
            <w:r w:rsidRPr="00DC44B6">
              <w:rPr>
                <w:b/>
              </w:rPr>
              <w:t>)</w:t>
            </w:r>
            <w:r>
              <w:rPr>
                <w:b/>
              </w:rPr>
              <w:t xml:space="preserve"> та</w:t>
            </w:r>
            <w:r w:rsidRPr="00DC44B6">
              <w:rPr>
                <w:b/>
              </w:rPr>
              <w:t xml:space="preserve"> для участі у міжнародній конференції:</w:t>
            </w:r>
          </w:p>
          <w:p w14:paraId="10484A1A" w14:textId="3947644E" w:rsidR="00082B05" w:rsidRPr="00082B05" w:rsidRDefault="007760A1" w:rsidP="007760A1">
            <w:pPr>
              <w:rPr>
                <w:rFonts w:ascii="Times New Roman" w:hAnsi="Times New Roman" w:cs="Times New Roman"/>
                <w:i/>
                <w:iCs/>
                <w:szCs w:val="22"/>
              </w:rPr>
            </w:pPr>
            <w:r w:rsidRPr="00DC44B6">
              <w:t>Кількість учасників: 2 особи</w:t>
            </w:r>
          </w:p>
          <w:p w14:paraId="69B026FF" w14:textId="5CB09693" w:rsidR="007760A1" w:rsidRPr="00DC44B6" w:rsidRDefault="007760A1" w:rsidP="007760A1">
            <w:pPr>
              <w:pStyle w:val="ae"/>
              <w:numPr>
                <w:ilvl w:val="0"/>
                <w:numId w:val="124"/>
              </w:numPr>
              <w:adjustRightInd/>
              <w:spacing w:line="240" w:lineRule="auto"/>
              <w:jc w:val="left"/>
              <w:rPr>
                <w:b/>
                <w:bCs w:val="0"/>
              </w:rPr>
            </w:pPr>
            <w:r w:rsidRPr="00DC44B6">
              <w:rPr>
                <w:b/>
              </w:rPr>
              <w:t xml:space="preserve">Греції (регіон </w:t>
            </w:r>
            <w:proofErr w:type="spellStart"/>
            <w:r w:rsidRPr="00DC44B6">
              <w:rPr>
                <w:b/>
              </w:rPr>
              <w:t>Anatoliki</w:t>
            </w:r>
            <w:proofErr w:type="spellEnd"/>
            <w:r w:rsidRPr="00DC44B6">
              <w:rPr>
                <w:b/>
              </w:rPr>
              <w:t xml:space="preserve"> </w:t>
            </w:r>
            <w:proofErr w:type="spellStart"/>
            <w:r w:rsidRPr="00DC44B6">
              <w:rPr>
                <w:b/>
              </w:rPr>
              <w:t>Makedonia</w:t>
            </w:r>
            <w:proofErr w:type="spellEnd"/>
            <w:r w:rsidRPr="00DC44B6">
              <w:rPr>
                <w:b/>
              </w:rPr>
              <w:t xml:space="preserve"> </w:t>
            </w:r>
            <w:proofErr w:type="spellStart"/>
            <w:r w:rsidRPr="00DC44B6">
              <w:rPr>
                <w:b/>
              </w:rPr>
              <w:t>and</w:t>
            </w:r>
            <w:proofErr w:type="spellEnd"/>
            <w:r w:rsidRPr="00DC44B6">
              <w:rPr>
                <w:b/>
              </w:rPr>
              <w:t xml:space="preserve"> </w:t>
            </w:r>
            <w:proofErr w:type="spellStart"/>
            <w:r w:rsidRPr="00DC44B6">
              <w:rPr>
                <w:b/>
              </w:rPr>
              <w:t>Thraki</w:t>
            </w:r>
            <w:proofErr w:type="spellEnd"/>
            <w:r w:rsidRPr="00DC44B6">
              <w:rPr>
                <w:b/>
              </w:rPr>
              <w:t>, EL51) для засідання</w:t>
            </w:r>
            <w:r w:rsidRPr="00DC44B6">
              <w:t xml:space="preserve"> </w:t>
            </w:r>
            <w:r w:rsidRPr="00DC44B6">
              <w:rPr>
                <w:b/>
              </w:rPr>
              <w:t xml:space="preserve">Наглядової Ради (SC </w:t>
            </w:r>
            <w:proofErr w:type="spellStart"/>
            <w:r w:rsidRPr="00DC44B6">
              <w:rPr>
                <w:b/>
              </w:rPr>
              <w:t>Meeting</w:t>
            </w:r>
            <w:proofErr w:type="spellEnd"/>
            <w:r w:rsidRPr="00DC44B6">
              <w:rPr>
                <w:b/>
              </w:rPr>
              <w:t>):</w:t>
            </w:r>
          </w:p>
          <w:p w14:paraId="25D4E67F" w14:textId="77777777" w:rsidR="007760A1" w:rsidRPr="00DC44B6" w:rsidRDefault="007760A1" w:rsidP="007760A1">
            <w:pPr>
              <w:pStyle w:val="ae"/>
              <w:ind w:left="85"/>
            </w:pPr>
            <w:r w:rsidRPr="00DC44B6">
              <w:t>Кількість учасників: 2 особи</w:t>
            </w:r>
          </w:p>
          <w:p w14:paraId="3538567A" w14:textId="2F615313" w:rsidR="007760A1" w:rsidRPr="00DC44B6" w:rsidRDefault="007760A1" w:rsidP="007760A1">
            <w:pPr>
              <w:pStyle w:val="ae"/>
              <w:numPr>
                <w:ilvl w:val="0"/>
                <w:numId w:val="124"/>
              </w:numPr>
              <w:adjustRightInd/>
              <w:spacing w:line="240" w:lineRule="auto"/>
              <w:jc w:val="left"/>
              <w:rPr>
                <w:b/>
                <w:bCs w:val="0"/>
              </w:rPr>
            </w:pPr>
            <w:r w:rsidRPr="00DC44B6">
              <w:rPr>
                <w:b/>
              </w:rPr>
              <w:t>Румуні</w:t>
            </w:r>
            <w:r>
              <w:rPr>
                <w:b/>
                <w:lang w:val="uk-UA"/>
              </w:rPr>
              <w:t>я</w:t>
            </w:r>
            <w:r w:rsidRPr="00DC44B6">
              <w:rPr>
                <w:b/>
              </w:rPr>
              <w:t xml:space="preserve"> (м. Бухарест)</w:t>
            </w:r>
            <w:r>
              <w:rPr>
                <w:b/>
                <w:lang w:val="uk-UA"/>
              </w:rPr>
              <w:t xml:space="preserve"> </w:t>
            </w:r>
            <w:r w:rsidRPr="00DC44B6">
              <w:rPr>
                <w:b/>
              </w:rPr>
              <w:t>для зустрічі з Управляючим органом / Спільним секретаріатом (MA/JS):</w:t>
            </w:r>
          </w:p>
          <w:p w14:paraId="4D5A5E10" w14:textId="77777777" w:rsidR="007760A1" w:rsidRPr="00DC44B6" w:rsidRDefault="007760A1" w:rsidP="007760A1">
            <w:pPr>
              <w:pStyle w:val="ae"/>
              <w:ind w:left="85"/>
            </w:pPr>
            <w:r w:rsidRPr="00DC44B6">
              <w:t>Кількість учасників: 2 особи</w:t>
            </w:r>
          </w:p>
          <w:p w14:paraId="404F73F4" w14:textId="56D2A1AA" w:rsidR="007760A1" w:rsidRDefault="007760A1" w:rsidP="007760A1">
            <w:pPr>
              <w:rPr>
                <w:lang w:val="uk-UA"/>
              </w:rPr>
            </w:pPr>
            <w:r w:rsidRPr="00DC44B6">
              <w:t>Проживання: 3 ночі в Бухаресті</w:t>
            </w:r>
          </w:p>
          <w:p w14:paraId="6BDC9BA9" w14:textId="3A4E557F" w:rsidR="007760A1" w:rsidRPr="00DC44B6" w:rsidRDefault="007760A1" w:rsidP="007760A1">
            <w:pPr>
              <w:pStyle w:val="ae"/>
              <w:numPr>
                <w:ilvl w:val="0"/>
                <w:numId w:val="124"/>
              </w:numPr>
              <w:adjustRightInd/>
              <w:spacing w:line="240" w:lineRule="auto"/>
              <w:jc w:val="left"/>
              <w:rPr>
                <w:b/>
                <w:bCs w:val="0"/>
              </w:rPr>
            </w:pPr>
            <w:proofErr w:type="spellStart"/>
            <w:r w:rsidRPr="00DC44B6">
              <w:rPr>
                <w:b/>
              </w:rPr>
              <w:t>Туреччин</w:t>
            </w:r>
            <w:proofErr w:type="spellEnd"/>
            <w:r w:rsidR="004B5227">
              <w:rPr>
                <w:b/>
                <w:lang w:val="uk-UA"/>
              </w:rPr>
              <w:t>а</w:t>
            </w:r>
            <w:r w:rsidRPr="00DC44B6">
              <w:rPr>
                <w:b/>
              </w:rPr>
              <w:t xml:space="preserve"> (м. Стамбул) </w:t>
            </w:r>
            <w:r>
              <w:rPr>
                <w:b/>
              </w:rPr>
              <w:t>експертів для участі в заходах зі зміцнення потенціалу</w:t>
            </w:r>
            <w:r w:rsidRPr="00DC44B6">
              <w:rPr>
                <w:b/>
              </w:rPr>
              <w:t xml:space="preserve"> (</w:t>
            </w:r>
            <w:r>
              <w:rPr>
                <w:b/>
                <w:lang w:val="en-US"/>
              </w:rPr>
              <w:t>C</w:t>
            </w:r>
            <w:proofErr w:type="spellStart"/>
            <w:r w:rsidRPr="004D3D4A">
              <w:rPr>
                <w:b/>
              </w:rPr>
              <w:t>apacity</w:t>
            </w:r>
            <w:proofErr w:type="spellEnd"/>
            <w:r w:rsidRPr="004D3D4A">
              <w:rPr>
                <w:b/>
              </w:rPr>
              <w:t xml:space="preserve"> </w:t>
            </w:r>
            <w:r>
              <w:rPr>
                <w:b/>
                <w:lang w:val="en-US"/>
              </w:rPr>
              <w:t>B</w:t>
            </w:r>
            <w:proofErr w:type="spellStart"/>
            <w:r w:rsidRPr="004D3D4A">
              <w:rPr>
                <w:b/>
              </w:rPr>
              <w:t>uilding</w:t>
            </w:r>
            <w:proofErr w:type="spellEnd"/>
            <w:r w:rsidRPr="00DC44B6">
              <w:rPr>
                <w:b/>
              </w:rPr>
              <w:t>):</w:t>
            </w:r>
          </w:p>
          <w:p w14:paraId="094C872D" w14:textId="77777777" w:rsidR="007760A1" w:rsidRPr="00DC44B6" w:rsidRDefault="007760A1" w:rsidP="007760A1">
            <w:pPr>
              <w:pStyle w:val="ae"/>
              <w:ind w:left="85"/>
            </w:pPr>
            <w:r w:rsidRPr="00DC44B6">
              <w:t xml:space="preserve">Кількість учасників: </w:t>
            </w:r>
            <w:r>
              <w:t>4</w:t>
            </w:r>
            <w:r w:rsidRPr="00DC44B6">
              <w:t xml:space="preserve"> особи</w:t>
            </w:r>
          </w:p>
          <w:p w14:paraId="3DE1E610" w14:textId="77777777" w:rsidR="00704E4A" w:rsidRPr="004B5227" w:rsidRDefault="007760A1" w:rsidP="004B5227">
            <w:pPr>
              <w:pStyle w:val="ae"/>
              <w:numPr>
                <w:ilvl w:val="0"/>
                <w:numId w:val="124"/>
              </w:numPr>
              <w:adjustRightInd/>
              <w:spacing w:line="240" w:lineRule="auto"/>
              <w:jc w:val="left"/>
              <w:rPr>
                <w:rFonts w:ascii="Times New Roman" w:hAnsi="Times New Roman" w:cs="Times New Roman"/>
                <w:i/>
                <w:iCs/>
                <w:szCs w:val="22"/>
              </w:rPr>
            </w:pPr>
            <w:r w:rsidRPr="004B5227">
              <w:rPr>
                <w:b/>
              </w:rPr>
              <w:t>Туреччини (м. Стамбул) експертів для участі в міжнародній конференції (</w:t>
            </w:r>
            <w:proofErr w:type="spellStart"/>
            <w:r w:rsidRPr="004B5227">
              <w:rPr>
                <w:b/>
              </w:rPr>
              <w:t>International</w:t>
            </w:r>
            <w:proofErr w:type="spellEnd"/>
            <w:r w:rsidRPr="004B5227">
              <w:rPr>
                <w:b/>
              </w:rPr>
              <w:t xml:space="preserve"> </w:t>
            </w:r>
            <w:proofErr w:type="spellStart"/>
            <w:r w:rsidRPr="004B5227">
              <w:rPr>
                <w:b/>
              </w:rPr>
              <w:t>Conference</w:t>
            </w:r>
            <w:proofErr w:type="spellEnd"/>
            <w:r w:rsidRPr="004B5227">
              <w:rPr>
                <w:b/>
              </w:rPr>
              <w:t>)</w:t>
            </w:r>
          </w:p>
          <w:p w14:paraId="26A1DF11" w14:textId="21733227" w:rsidR="004B5227" w:rsidRPr="004B5227" w:rsidRDefault="004B5227" w:rsidP="004B5227">
            <w:pPr>
              <w:pStyle w:val="ae"/>
              <w:ind w:left="85"/>
              <w:rPr>
                <w:lang w:val="uk-UA"/>
              </w:rPr>
            </w:pPr>
            <w:r w:rsidRPr="00DC44B6">
              <w:lastRenderedPageBreak/>
              <w:t xml:space="preserve">Кількість учасників: </w:t>
            </w:r>
            <w:r>
              <w:t>4</w:t>
            </w:r>
            <w:r w:rsidRPr="00DC44B6">
              <w:t xml:space="preserve"> особи</w:t>
            </w:r>
          </w:p>
        </w:tc>
        <w:tc>
          <w:tcPr>
            <w:tcW w:w="1985" w:type="dxa"/>
            <w:tcBorders>
              <w:top w:val="single" w:sz="4" w:space="0" w:color="auto"/>
              <w:left w:val="single" w:sz="4" w:space="0" w:color="auto"/>
              <w:bottom w:val="single" w:sz="4" w:space="0" w:color="auto"/>
              <w:right w:val="single" w:sz="4" w:space="0" w:color="auto"/>
            </w:tcBorders>
            <w:vAlign w:val="center"/>
          </w:tcPr>
          <w:p w14:paraId="2AF75D67" w14:textId="77777777" w:rsidR="00704E4A" w:rsidRPr="00EA2E93" w:rsidRDefault="00704E4A" w:rsidP="00860570">
            <w:pPr>
              <w:jc w:val="cente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270FA13D" w:rsidR="00CC54E9" w:rsidRPr="00B20770" w:rsidRDefault="00CC54E9">
            <w:pPr>
              <w:jc w:val="right"/>
              <w:rPr>
                <w:rFonts w:ascii="Times New Roman" w:hAnsi="Times New Roman" w:cs="Times New Roman"/>
                <w:b/>
                <w:szCs w:val="22"/>
                <w:highlight w:val="yellow"/>
                <w:lang w:val="uk-UA"/>
              </w:rPr>
            </w:pPr>
            <w:r w:rsidRPr="00EA2E93">
              <w:rPr>
                <w:rFonts w:ascii="Times New Roman" w:hAnsi="Times New Roman" w:cs="Times New Roman"/>
                <w:b/>
                <w:szCs w:val="22"/>
              </w:rPr>
              <w:t xml:space="preserve">Фінансова пропозиція </w:t>
            </w:r>
            <w:r w:rsidR="00B20770">
              <w:rPr>
                <w:rFonts w:ascii="Times New Roman" w:hAnsi="Times New Roman" w:cs="Times New Roman"/>
                <w:b/>
                <w:szCs w:val="22"/>
              </w:rPr>
              <w:t>–</w:t>
            </w:r>
            <w:r w:rsidRPr="00EA2E93">
              <w:rPr>
                <w:rFonts w:ascii="Times New Roman" w:hAnsi="Times New Roman" w:cs="Times New Roman"/>
                <w:b/>
                <w:szCs w:val="22"/>
              </w:rPr>
              <w:t xml:space="preserve"> РАЗОМ</w:t>
            </w:r>
            <w:r w:rsidR="00B20770">
              <w:rPr>
                <w:rFonts w:ascii="Times New Roman" w:hAnsi="Times New Roman" w:cs="Times New Roman"/>
                <w:b/>
                <w:szCs w:val="22"/>
                <w:lang w:val="uk-UA"/>
              </w:rPr>
              <w:t xml:space="preserve"> в ЄВРО</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EA2E93" w:rsidRDefault="00CC54E9">
            <w:pPr>
              <w:jc w:val="center"/>
              <w:rPr>
                <w:rFonts w:ascii="Times New Roman" w:hAnsi="Times New Roman" w:cs="Times New Roman"/>
                <w:szCs w:val="22"/>
              </w:rPr>
            </w:pPr>
          </w:p>
        </w:tc>
      </w:tr>
      <w:tr w:rsidR="00B20770" w:rsidRPr="00EA2E93" w14:paraId="3A15AC7F" w14:textId="77777777" w:rsidTr="00CC54E9">
        <w:tc>
          <w:tcPr>
            <w:tcW w:w="9242" w:type="dxa"/>
            <w:tcBorders>
              <w:top w:val="single" w:sz="4" w:space="0" w:color="auto"/>
              <w:left w:val="single" w:sz="4" w:space="0" w:color="auto"/>
              <w:bottom w:val="single" w:sz="4" w:space="0" w:color="auto"/>
              <w:right w:val="single" w:sz="12" w:space="0" w:color="auto"/>
            </w:tcBorders>
            <w:vAlign w:val="center"/>
          </w:tcPr>
          <w:p w14:paraId="61BE6815" w14:textId="5653E390" w:rsidR="00B20770" w:rsidRPr="00EA2E93" w:rsidRDefault="00B20770">
            <w:pPr>
              <w:jc w:val="right"/>
              <w:rPr>
                <w:rFonts w:ascii="Times New Roman" w:hAnsi="Times New Roman" w:cs="Times New Roman"/>
                <w:b/>
                <w:szCs w:val="22"/>
              </w:rPr>
            </w:pPr>
            <w:r w:rsidRPr="00EA2E93">
              <w:rPr>
                <w:rFonts w:ascii="Times New Roman" w:hAnsi="Times New Roman" w:cs="Times New Roman"/>
                <w:b/>
                <w:szCs w:val="22"/>
              </w:rPr>
              <w:t xml:space="preserve">Фінансова пропозиція </w:t>
            </w:r>
            <w:r>
              <w:rPr>
                <w:rFonts w:ascii="Times New Roman" w:hAnsi="Times New Roman" w:cs="Times New Roman"/>
                <w:b/>
                <w:szCs w:val="22"/>
              </w:rPr>
              <w:t>–</w:t>
            </w:r>
            <w:r w:rsidRPr="00EA2E93">
              <w:rPr>
                <w:rFonts w:ascii="Times New Roman" w:hAnsi="Times New Roman" w:cs="Times New Roman"/>
                <w:b/>
                <w:szCs w:val="22"/>
              </w:rPr>
              <w:t xml:space="preserve"> РАЗОМ</w:t>
            </w:r>
            <w:r>
              <w:rPr>
                <w:rFonts w:ascii="Times New Roman" w:hAnsi="Times New Roman" w:cs="Times New Roman"/>
                <w:b/>
                <w:szCs w:val="22"/>
                <w:lang w:val="uk-UA"/>
              </w:rPr>
              <w:t xml:space="preserve"> в ГРН. за курсом НБУ на дату подання пропозиції</w:t>
            </w:r>
          </w:p>
        </w:tc>
        <w:tc>
          <w:tcPr>
            <w:tcW w:w="1531" w:type="dxa"/>
            <w:tcBorders>
              <w:top w:val="single" w:sz="12" w:space="0" w:color="auto"/>
              <w:left w:val="single" w:sz="12" w:space="0" w:color="auto"/>
              <w:bottom w:val="single" w:sz="12" w:space="0" w:color="auto"/>
              <w:right w:val="single" w:sz="2" w:space="0" w:color="auto"/>
            </w:tcBorders>
          </w:tcPr>
          <w:p w14:paraId="60ABCE49" w14:textId="77777777" w:rsidR="00B20770" w:rsidRPr="00EA2E93" w:rsidRDefault="00B20770">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p w14:paraId="1231B325" w14:textId="40F20412"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 xml:space="preserve">Пропонована ціна для </w:t>
      </w:r>
      <w:r w:rsidR="004B5227">
        <w:rPr>
          <w:rFonts w:ascii="Times New Roman" w:hAnsi="Times New Roman" w:cs="Times New Roman"/>
          <w:szCs w:val="22"/>
          <w:lang w:val="uk-UA"/>
        </w:rPr>
        <w:t>послуг</w:t>
      </w:r>
      <w:r w:rsidRPr="00826567">
        <w:rPr>
          <w:rFonts w:ascii="Times New Roman" w:hAnsi="Times New Roman" w:cs="Times New Roman"/>
          <w:szCs w:val="22"/>
        </w:rPr>
        <w:t>, зазначених у попередньому пункті:</w:t>
      </w:r>
      <w:r w:rsidRPr="00A54C35">
        <w:rPr>
          <w:rFonts w:ascii="Times New Roman" w:hAnsi="Times New Roman" w:cs="Times New Roman"/>
          <w:b/>
          <w:szCs w:val="22"/>
        </w:rPr>
        <w:t xml:space="preserve">[ </w:t>
      </w:r>
      <w:r w:rsidR="002766AD" w:rsidRPr="002766AD">
        <w:rPr>
          <w:rFonts w:ascii="Times New Roman" w:hAnsi="Times New Roman" w:cs="Times New Roman"/>
          <w:b/>
          <w:szCs w:val="22"/>
          <w:highlight w:val="lightGray"/>
          <w:lang w:val="uk-UA"/>
        </w:rPr>
        <w:t>ЄВРО/</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4418C5C5" w:rsidR="004734B7" w:rsidRPr="00FE246A" w:rsidRDefault="00FE246A" w:rsidP="00E13E74">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4CE9" w14:textId="77777777" w:rsidR="000C08A3" w:rsidRDefault="000C08A3" w:rsidP="00E10F4F">
      <w:r>
        <w:separator/>
      </w:r>
    </w:p>
  </w:endnote>
  <w:endnote w:type="continuationSeparator" w:id="0">
    <w:p w14:paraId="612FBBBE" w14:textId="77777777" w:rsidR="000C08A3" w:rsidRDefault="000C08A3"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8F3492" w:rsidP="00AD697A">
    <w:pPr>
      <w:pStyle w:val="af7"/>
    </w:pPr>
    <w:fldSimple w:instr=" FILENAME \* MERGEFORMAT ">
      <w:r>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C929" w14:textId="77777777" w:rsidR="000C08A3" w:rsidRDefault="000C08A3" w:rsidP="00E10F4F">
      <w:r>
        <w:separator/>
      </w:r>
    </w:p>
  </w:footnote>
  <w:footnote w:type="continuationSeparator" w:id="0">
    <w:p w14:paraId="5A87277A" w14:textId="77777777" w:rsidR="000C08A3" w:rsidRDefault="000C08A3"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A2E93" w:rsidRDefault="00704E4A" w:rsidP="00E13E74">
      <w:pPr>
        <w:pStyle w:val="a8"/>
        <w:rPr>
          <w:rFonts w:ascii="Times New Roman" w:hAnsi="Times New Roman" w:cs="Times New Roman"/>
          <w:lang w:val="sl-SI"/>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A2E93">
        <w:rPr>
          <w:rStyle w:val="aa"/>
          <w:rFonts w:ascii="Times New Roman" w:hAnsi="Times New Roman" w:cs="Times New Roman"/>
        </w:rPr>
        <w:footnoteRef/>
      </w:r>
      <w:r w:rsidRPr="00EA2E93">
        <w:rPr>
          <w:rFonts w:ascii="Times New Roman" w:hAnsi="Times New Roman" w:cs="Times New Roman"/>
        </w:rPr>
        <w:t xml:space="preserve"> </w:t>
      </w:r>
      <w:r w:rsidRPr="0000083C">
        <w:rPr>
          <w:rFonts w:ascii="Times New Roman" w:hAnsi="Times New Roman" w:cs="Times New Roman"/>
          <w:sz w:val="18"/>
          <w:szCs w:val="18"/>
          <w:lang w:val="ru-RU"/>
        </w:rPr>
        <w:t xml:space="preserve">Будь ласка, </w:t>
      </w:r>
      <w:proofErr w:type="spellStart"/>
      <w:r w:rsidRPr="0000083C">
        <w:rPr>
          <w:rFonts w:ascii="Times New Roman" w:hAnsi="Times New Roman" w:cs="Times New Roman"/>
          <w:sz w:val="18"/>
          <w:szCs w:val="18"/>
          <w:lang w:val="ru-RU"/>
        </w:rPr>
        <w:t>надайте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детальну</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інформацію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наприклад</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кваліфікацію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 персоналу, </w:t>
      </w:r>
      <w:proofErr w:type="spellStart"/>
      <w:r w:rsidRPr="0000083C">
        <w:rPr>
          <w:rFonts w:ascii="Times New Roman" w:hAnsi="Times New Roman" w:cs="Times New Roman"/>
          <w:sz w:val="18"/>
          <w:szCs w:val="18"/>
          <w:lang w:val="ru-RU"/>
        </w:rPr>
        <w:t>ключових</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експертів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тощо</w:t>
      </w:r>
      <w:proofErr w:type="spellEnd"/>
      <w:r w:rsidRPr="0000083C">
        <w:rPr>
          <w:rFonts w:ascii="Times New Roman" w:hAnsi="Times New Roman" w:cs="Times New Roman"/>
          <w:sz w:val="18"/>
          <w:szCs w:val="18"/>
          <w:lang w:val="ru-RU"/>
        </w:rPr>
        <w:t xml:space="preserve">. Будь ласка, додайте резюме(а)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Ключового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експерта</w:t>
      </w:r>
      <w:proofErr w:type="spellEnd"/>
      <w:r w:rsidRPr="0000083C">
        <w:rPr>
          <w:rFonts w:ascii="Times New Roman" w:hAnsi="Times New Roman" w:cs="Times New Roman"/>
          <w:sz w:val="18"/>
          <w:szCs w:val="18"/>
          <w:lang w:val="ru-RU"/>
        </w:rPr>
        <w:t>(</w:t>
      </w:r>
      <w:proofErr w:type="spellStart"/>
      <w:r w:rsidRPr="0000083C">
        <w:rPr>
          <w:rFonts w:ascii="Times New Roman" w:hAnsi="Times New Roman" w:cs="Times New Roman"/>
          <w:sz w:val="18"/>
          <w:szCs w:val="18"/>
          <w:lang w:val="ru-RU"/>
        </w:rPr>
        <w:t>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якщо</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це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доречно</w:t>
      </w:r>
      <w:proofErr w:type="spellEnd"/>
      <w:r w:rsidRPr="0000083C">
        <w:rPr>
          <w:rFonts w:ascii="Times New Roman" w:hAnsi="Times New Roman" w:cs="Times New Roman"/>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23154C"/>
    <w:multiLevelType w:val="hybridMultilevel"/>
    <w:tmpl w:val="2B547FB0"/>
    <w:lvl w:ilvl="0" w:tplc="E09C3B1A">
      <w:start w:val="1"/>
      <w:numFmt w:val="decimal"/>
      <w:lvlText w:val="%1."/>
      <w:lvlJc w:val="left"/>
      <w:pPr>
        <w:ind w:left="360" w:hanging="360"/>
      </w:pPr>
      <w:rPr>
        <w:rFonts w:hint="default"/>
        <w:b/>
        <w:bCs w:val="0"/>
        <w:i w:val="0"/>
        <w:iCs w:val="0"/>
      </w:rPr>
    </w:lvl>
    <w:lvl w:ilvl="1" w:tplc="20000019" w:tentative="1">
      <w:start w:val="1"/>
      <w:numFmt w:val="lowerLetter"/>
      <w:lvlText w:val="%2."/>
      <w:lvlJc w:val="left"/>
      <w:pPr>
        <w:ind w:left="1165" w:hanging="360"/>
      </w:pPr>
    </w:lvl>
    <w:lvl w:ilvl="2" w:tplc="2000001B" w:tentative="1">
      <w:start w:val="1"/>
      <w:numFmt w:val="lowerRoman"/>
      <w:lvlText w:val="%3."/>
      <w:lvlJc w:val="right"/>
      <w:pPr>
        <w:ind w:left="1885" w:hanging="180"/>
      </w:pPr>
    </w:lvl>
    <w:lvl w:ilvl="3" w:tplc="2000000F" w:tentative="1">
      <w:start w:val="1"/>
      <w:numFmt w:val="decimal"/>
      <w:lvlText w:val="%4."/>
      <w:lvlJc w:val="left"/>
      <w:pPr>
        <w:ind w:left="2605" w:hanging="360"/>
      </w:pPr>
    </w:lvl>
    <w:lvl w:ilvl="4" w:tplc="20000019" w:tentative="1">
      <w:start w:val="1"/>
      <w:numFmt w:val="lowerLetter"/>
      <w:lvlText w:val="%5."/>
      <w:lvlJc w:val="left"/>
      <w:pPr>
        <w:ind w:left="3325" w:hanging="360"/>
      </w:pPr>
    </w:lvl>
    <w:lvl w:ilvl="5" w:tplc="2000001B" w:tentative="1">
      <w:start w:val="1"/>
      <w:numFmt w:val="lowerRoman"/>
      <w:lvlText w:val="%6."/>
      <w:lvlJc w:val="right"/>
      <w:pPr>
        <w:ind w:left="4045" w:hanging="180"/>
      </w:pPr>
    </w:lvl>
    <w:lvl w:ilvl="6" w:tplc="2000000F" w:tentative="1">
      <w:start w:val="1"/>
      <w:numFmt w:val="decimal"/>
      <w:lvlText w:val="%7."/>
      <w:lvlJc w:val="left"/>
      <w:pPr>
        <w:ind w:left="4765" w:hanging="360"/>
      </w:pPr>
    </w:lvl>
    <w:lvl w:ilvl="7" w:tplc="20000019" w:tentative="1">
      <w:start w:val="1"/>
      <w:numFmt w:val="lowerLetter"/>
      <w:lvlText w:val="%8."/>
      <w:lvlJc w:val="left"/>
      <w:pPr>
        <w:ind w:left="5485" w:hanging="360"/>
      </w:pPr>
    </w:lvl>
    <w:lvl w:ilvl="8" w:tplc="2000001B" w:tentative="1">
      <w:start w:val="1"/>
      <w:numFmt w:val="lowerRoman"/>
      <w:lvlText w:val="%9."/>
      <w:lvlJc w:val="right"/>
      <w:pPr>
        <w:ind w:left="6205" w:hanging="180"/>
      </w:pPr>
    </w:lvl>
  </w:abstractNum>
  <w:abstractNum w:abstractNumId="81"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3"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6"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8"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0"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1"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3"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7"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9"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3"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4"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8"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3"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5"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8"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0"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026232">
    <w:abstractNumId w:val="100"/>
  </w:num>
  <w:num w:numId="2" w16cid:durableId="1440177499">
    <w:abstractNumId w:val="59"/>
  </w:num>
  <w:num w:numId="3" w16cid:durableId="653337239">
    <w:abstractNumId w:val="67"/>
  </w:num>
  <w:num w:numId="4" w16cid:durableId="776678654">
    <w:abstractNumId w:val="29"/>
  </w:num>
  <w:num w:numId="5" w16cid:durableId="1918861211">
    <w:abstractNumId w:val="0"/>
  </w:num>
  <w:num w:numId="6" w16cid:durableId="549418292">
    <w:abstractNumId w:val="18"/>
  </w:num>
  <w:num w:numId="7" w16cid:durableId="1563248923">
    <w:abstractNumId w:val="92"/>
  </w:num>
  <w:num w:numId="8" w16cid:durableId="741564043">
    <w:abstractNumId w:val="14"/>
  </w:num>
  <w:num w:numId="9" w16cid:durableId="1668554613">
    <w:abstractNumId w:val="54"/>
  </w:num>
  <w:num w:numId="10" w16cid:durableId="733504188">
    <w:abstractNumId w:val="81"/>
  </w:num>
  <w:num w:numId="11" w16cid:durableId="15184946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7811522">
    <w:abstractNumId w:val="82"/>
  </w:num>
  <w:num w:numId="13" w16cid:durableId="1158426837">
    <w:abstractNumId w:val="112"/>
  </w:num>
  <w:num w:numId="14" w16cid:durableId="594093969">
    <w:abstractNumId w:val="58"/>
  </w:num>
  <w:num w:numId="15" w16cid:durableId="619998485">
    <w:abstractNumId w:val="4"/>
  </w:num>
  <w:num w:numId="16" w16cid:durableId="1038698879">
    <w:abstractNumId w:val="73"/>
  </w:num>
  <w:num w:numId="17" w16cid:durableId="634218246">
    <w:abstractNumId w:val="26"/>
  </w:num>
  <w:num w:numId="18" w16cid:durableId="1320496081">
    <w:abstractNumId w:val="79"/>
  </w:num>
  <w:num w:numId="19" w16cid:durableId="2129739450">
    <w:abstractNumId w:val="66"/>
  </w:num>
  <w:num w:numId="20" w16cid:durableId="1258365491">
    <w:abstractNumId w:val="121"/>
  </w:num>
  <w:num w:numId="21" w16cid:durableId="931934928">
    <w:abstractNumId w:val="118"/>
  </w:num>
  <w:num w:numId="22" w16cid:durableId="301229310">
    <w:abstractNumId w:val="37"/>
  </w:num>
  <w:num w:numId="23" w16cid:durableId="185950948">
    <w:abstractNumId w:val="22"/>
  </w:num>
  <w:num w:numId="24" w16cid:durableId="1778982984">
    <w:abstractNumId w:val="17"/>
  </w:num>
  <w:num w:numId="25" w16cid:durableId="1830175511">
    <w:abstractNumId w:val="68"/>
  </w:num>
  <w:num w:numId="26" w16cid:durableId="1191262580">
    <w:abstractNumId w:val="45"/>
  </w:num>
  <w:num w:numId="27" w16cid:durableId="80445099">
    <w:abstractNumId w:val="96"/>
  </w:num>
  <w:num w:numId="28" w16cid:durableId="1931741566">
    <w:abstractNumId w:val="30"/>
  </w:num>
  <w:num w:numId="29" w16cid:durableId="109934277">
    <w:abstractNumId w:val="70"/>
  </w:num>
  <w:num w:numId="30" w16cid:durableId="1911500695">
    <w:abstractNumId w:val="119"/>
  </w:num>
  <w:num w:numId="31" w16cid:durableId="1635478838">
    <w:abstractNumId w:val="87"/>
  </w:num>
  <w:num w:numId="32" w16cid:durableId="1499689798">
    <w:abstractNumId w:val="115"/>
  </w:num>
  <w:num w:numId="33" w16cid:durableId="1725982354">
    <w:abstractNumId w:val="48"/>
  </w:num>
  <w:num w:numId="34" w16cid:durableId="1176529376">
    <w:abstractNumId w:val="90"/>
  </w:num>
  <w:num w:numId="35" w16cid:durableId="24017703">
    <w:abstractNumId w:val="107"/>
  </w:num>
  <w:num w:numId="36" w16cid:durableId="563103975">
    <w:abstractNumId w:val="111"/>
  </w:num>
  <w:num w:numId="37" w16cid:durableId="1469130615">
    <w:abstractNumId w:val="46"/>
  </w:num>
  <w:num w:numId="38" w16cid:durableId="1332874003">
    <w:abstractNumId w:val="47"/>
  </w:num>
  <w:num w:numId="39" w16cid:durableId="1364475658">
    <w:abstractNumId w:val="55"/>
  </w:num>
  <w:num w:numId="40" w16cid:durableId="2070884225">
    <w:abstractNumId w:val="85"/>
  </w:num>
  <w:num w:numId="41" w16cid:durableId="1329018107">
    <w:abstractNumId w:val="35"/>
  </w:num>
  <w:num w:numId="42" w16cid:durableId="1734156996">
    <w:abstractNumId w:val="64"/>
  </w:num>
  <w:num w:numId="43" w16cid:durableId="520096122">
    <w:abstractNumId w:val="98"/>
  </w:num>
  <w:num w:numId="44" w16cid:durableId="274211597">
    <w:abstractNumId w:val="89"/>
  </w:num>
  <w:num w:numId="45" w16cid:durableId="1822042744">
    <w:abstractNumId w:val="33"/>
  </w:num>
  <w:num w:numId="46" w16cid:durableId="1415853926">
    <w:abstractNumId w:val="102"/>
  </w:num>
  <w:num w:numId="47" w16cid:durableId="1884101620">
    <w:abstractNumId w:val="53"/>
  </w:num>
  <w:num w:numId="48" w16cid:durableId="1819298753">
    <w:abstractNumId w:val="104"/>
  </w:num>
  <w:num w:numId="49" w16cid:durableId="56629106">
    <w:abstractNumId w:val="108"/>
  </w:num>
  <w:num w:numId="50" w16cid:durableId="807668588">
    <w:abstractNumId w:val="58"/>
    <w:lvlOverride w:ilvl="0">
      <w:startOverride w:val="1"/>
    </w:lvlOverride>
  </w:num>
  <w:num w:numId="51" w16cid:durableId="1261067566">
    <w:abstractNumId w:val="78"/>
  </w:num>
  <w:num w:numId="52" w16cid:durableId="1629513379">
    <w:abstractNumId w:val="94"/>
  </w:num>
  <w:num w:numId="53" w16cid:durableId="1783184245">
    <w:abstractNumId w:val="1"/>
  </w:num>
  <w:num w:numId="54" w16cid:durableId="282006200">
    <w:abstractNumId w:val="13"/>
  </w:num>
  <w:num w:numId="55" w16cid:durableId="862477181">
    <w:abstractNumId w:val="2"/>
  </w:num>
  <w:num w:numId="56" w16cid:durableId="1709641673">
    <w:abstractNumId w:val="114"/>
  </w:num>
  <w:num w:numId="57" w16cid:durableId="1078938202">
    <w:abstractNumId w:val="116"/>
  </w:num>
  <w:num w:numId="58" w16cid:durableId="1830321143">
    <w:abstractNumId w:val="9"/>
  </w:num>
  <w:num w:numId="59" w16cid:durableId="71974559">
    <w:abstractNumId w:val="93"/>
  </w:num>
  <w:num w:numId="60" w16cid:durableId="157774061">
    <w:abstractNumId w:val="69"/>
  </w:num>
  <w:num w:numId="61" w16cid:durableId="1523518314">
    <w:abstractNumId w:val="39"/>
  </w:num>
  <w:num w:numId="62" w16cid:durableId="526258653">
    <w:abstractNumId w:val="21"/>
  </w:num>
  <w:num w:numId="63" w16cid:durableId="1660573163">
    <w:abstractNumId w:val="75"/>
  </w:num>
  <w:num w:numId="64" w16cid:durableId="734353299">
    <w:abstractNumId w:val="60"/>
  </w:num>
  <w:num w:numId="65" w16cid:durableId="744179762">
    <w:abstractNumId w:val="86"/>
  </w:num>
  <w:num w:numId="66" w16cid:durableId="1856384558">
    <w:abstractNumId w:val="63"/>
  </w:num>
  <w:num w:numId="67" w16cid:durableId="2114784694">
    <w:abstractNumId w:val="24"/>
  </w:num>
  <w:num w:numId="68" w16cid:durableId="1998145238">
    <w:abstractNumId w:val="49"/>
  </w:num>
  <w:num w:numId="69" w16cid:durableId="1112750202">
    <w:abstractNumId w:val="19"/>
  </w:num>
  <w:num w:numId="70" w16cid:durableId="1232618999">
    <w:abstractNumId w:val="32"/>
  </w:num>
  <w:num w:numId="71" w16cid:durableId="1544708695">
    <w:abstractNumId w:val="57"/>
  </w:num>
  <w:num w:numId="72" w16cid:durableId="1070274073">
    <w:abstractNumId w:val="44"/>
  </w:num>
  <w:num w:numId="73" w16cid:durableId="1778985470">
    <w:abstractNumId w:val="27"/>
  </w:num>
  <w:num w:numId="74" w16cid:durableId="1576237887">
    <w:abstractNumId w:val="51"/>
  </w:num>
  <w:num w:numId="75" w16cid:durableId="106702421">
    <w:abstractNumId w:val="7"/>
  </w:num>
  <w:num w:numId="76" w16cid:durableId="307631125">
    <w:abstractNumId w:val="91"/>
  </w:num>
  <w:num w:numId="77" w16cid:durableId="1735346384">
    <w:abstractNumId w:val="109"/>
  </w:num>
  <w:num w:numId="78" w16cid:durableId="255211851">
    <w:abstractNumId w:val="12"/>
  </w:num>
  <w:num w:numId="79" w16cid:durableId="157155840">
    <w:abstractNumId w:val="43"/>
  </w:num>
  <w:num w:numId="80" w16cid:durableId="425468057">
    <w:abstractNumId w:val="72"/>
  </w:num>
  <w:num w:numId="81" w16cid:durableId="958606109">
    <w:abstractNumId w:val="38"/>
  </w:num>
  <w:num w:numId="82" w16cid:durableId="1642466259">
    <w:abstractNumId w:val="117"/>
  </w:num>
  <w:num w:numId="83" w16cid:durableId="885337294">
    <w:abstractNumId w:val="113"/>
  </w:num>
  <w:num w:numId="84" w16cid:durableId="1926570901">
    <w:abstractNumId w:val="99"/>
  </w:num>
  <w:num w:numId="85" w16cid:durableId="78916071">
    <w:abstractNumId w:val="8"/>
  </w:num>
  <w:num w:numId="86" w16cid:durableId="1230463951">
    <w:abstractNumId w:val="42"/>
  </w:num>
  <w:num w:numId="87" w16cid:durableId="1326936893">
    <w:abstractNumId w:val="40"/>
  </w:num>
  <w:num w:numId="88" w16cid:durableId="1129737587">
    <w:abstractNumId w:val="10"/>
  </w:num>
  <w:num w:numId="89" w16cid:durableId="999583706">
    <w:abstractNumId w:val="31"/>
  </w:num>
  <w:num w:numId="90" w16cid:durableId="1272057195">
    <w:abstractNumId w:val="56"/>
  </w:num>
  <w:num w:numId="91" w16cid:durableId="421923588">
    <w:abstractNumId w:val="95"/>
  </w:num>
  <w:num w:numId="92" w16cid:durableId="468136306">
    <w:abstractNumId w:val="106"/>
  </w:num>
  <w:num w:numId="93" w16cid:durableId="2067798490">
    <w:abstractNumId w:val="105"/>
  </w:num>
  <w:num w:numId="94" w16cid:durableId="376315391">
    <w:abstractNumId w:val="16"/>
  </w:num>
  <w:num w:numId="95" w16cid:durableId="1616906876">
    <w:abstractNumId w:val="3"/>
  </w:num>
  <w:num w:numId="96" w16cid:durableId="692852249">
    <w:abstractNumId w:val="97"/>
  </w:num>
  <w:num w:numId="97" w16cid:durableId="2078746169">
    <w:abstractNumId w:val="83"/>
  </w:num>
  <w:num w:numId="98" w16cid:durableId="32049013">
    <w:abstractNumId w:val="11"/>
  </w:num>
  <w:num w:numId="99" w16cid:durableId="1936160460">
    <w:abstractNumId w:val="77"/>
  </w:num>
  <w:num w:numId="100" w16cid:durableId="1399551107">
    <w:abstractNumId w:val="23"/>
  </w:num>
  <w:num w:numId="101" w16cid:durableId="1045256653">
    <w:abstractNumId w:val="88"/>
  </w:num>
  <w:num w:numId="102" w16cid:durableId="1757630048">
    <w:abstractNumId w:val="84"/>
  </w:num>
  <w:num w:numId="103" w16cid:durableId="1492255031">
    <w:abstractNumId w:val="71"/>
  </w:num>
  <w:num w:numId="104" w16cid:durableId="1704087318">
    <w:abstractNumId w:val="34"/>
  </w:num>
  <w:num w:numId="105" w16cid:durableId="945619188">
    <w:abstractNumId w:val="28"/>
  </w:num>
  <w:num w:numId="106" w16cid:durableId="1407457706">
    <w:abstractNumId w:val="36"/>
  </w:num>
  <w:num w:numId="107" w16cid:durableId="650253017">
    <w:abstractNumId w:val="120"/>
  </w:num>
  <w:num w:numId="108" w16cid:durableId="875193811">
    <w:abstractNumId w:val="50"/>
  </w:num>
  <w:num w:numId="109" w16cid:durableId="356783458">
    <w:abstractNumId w:val="62"/>
  </w:num>
  <w:num w:numId="110" w16cid:durableId="1386560124">
    <w:abstractNumId w:val="61"/>
  </w:num>
  <w:num w:numId="111" w16cid:durableId="1242063642">
    <w:abstractNumId w:val="76"/>
  </w:num>
  <w:num w:numId="112" w16cid:durableId="840971600">
    <w:abstractNumId w:val="15"/>
  </w:num>
  <w:num w:numId="113" w16cid:durableId="704719527">
    <w:abstractNumId w:val="20"/>
  </w:num>
  <w:num w:numId="114" w16cid:durableId="96291115">
    <w:abstractNumId w:val="101"/>
  </w:num>
  <w:num w:numId="115" w16cid:durableId="697050504">
    <w:abstractNumId w:val="110"/>
  </w:num>
  <w:num w:numId="116" w16cid:durableId="1050614806">
    <w:abstractNumId w:val="25"/>
  </w:num>
  <w:num w:numId="117" w16cid:durableId="1132287485">
    <w:abstractNumId w:val="41"/>
  </w:num>
  <w:num w:numId="118" w16cid:durableId="969093790">
    <w:abstractNumId w:val="52"/>
  </w:num>
  <w:num w:numId="119" w16cid:durableId="19862541">
    <w:abstractNumId w:val="5"/>
  </w:num>
  <w:num w:numId="120" w16cid:durableId="1856142406">
    <w:abstractNumId w:val="74"/>
  </w:num>
  <w:num w:numId="121" w16cid:durableId="73167665">
    <w:abstractNumId w:val="6"/>
  </w:num>
  <w:num w:numId="122" w16cid:durableId="896091599">
    <w:abstractNumId w:val="65"/>
  </w:num>
  <w:num w:numId="123" w16cid:durableId="179248017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24357250">
    <w:abstractNumId w:val="8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1CF"/>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8A3"/>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91"/>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66AD"/>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18D3"/>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09F0"/>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227"/>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1E91"/>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02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E04"/>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0A1"/>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93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0570"/>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770"/>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04D"/>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інцевої ви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ітки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ви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ий текст з від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ий текст з від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і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Назва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у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ій колонтитул Знак"/>
    <w:basedOn w:val="a2"/>
    <w:link w:val="ac"/>
    <w:uiPriority w:val="99"/>
    <w:rsid w:val="006340B7"/>
    <w:rPr>
      <w:rFonts w:ascii="Calibri" w:hAnsi="Calibri" w:cs="Calibri"/>
      <w:bCs/>
      <w:sz w:val="22"/>
      <w:lang w:val="uk" w:eastAsia="hu-HU"/>
    </w:rPr>
  </w:style>
  <w:style w:type="character" w:customStyle="1" w:styleId="a6">
    <w:name w:val="Текст у виносці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ітки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и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07AE0-2236-4C88-A943-933911E9CC40}">
  <ds:schemaRefs>
    <ds:schemaRef ds:uri="http://schemas.openxmlformats.org/officeDocument/2006/bibliography"/>
  </ds:schemaRefs>
</ds:datastoreItem>
</file>

<file path=customXml/itemProps3.xml><?xml version="1.0" encoding="utf-8"?>
<ds:datastoreItem xmlns:ds="http://schemas.openxmlformats.org/officeDocument/2006/customXml" ds:itemID="{1E166625-0F47-486D-A852-126ACACD2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509</Words>
  <Characters>3305</Characters>
  <Application>Microsoft Office Word</Application>
  <DocSecurity>0</DocSecurity>
  <Lines>132</Lines>
  <Paragraphs>66</Paragraphs>
  <ScaleCrop>false</ScaleCrop>
  <HeadingPairs>
    <vt:vector size="8" baseType="variant">
      <vt:variant>
        <vt:lpstr>Назва</vt:lpstr>
      </vt:variant>
      <vt:variant>
        <vt:i4>1</vt:i4>
      </vt:variant>
      <vt:variant>
        <vt:lpstr>Название</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3748</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Liliia Kushnyr</cp:lastModifiedBy>
  <cp:revision>18</cp:revision>
  <cp:lastPrinted>2019-05-31T12:08:00Z</cp:lastPrinted>
  <dcterms:created xsi:type="dcterms:W3CDTF">2024-11-17T19:19:00Z</dcterms:created>
  <dcterms:modified xsi:type="dcterms:W3CDTF">2026-03-31T07:18:00Z</dcterms:modified>
</cp:coreProperties>
</file>